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56"/>
          <w:szCs w:val="56"/>
          <w:lang w:eastAsia="zh-CN"/>
        </w:rPr>
      </w:pPr>
    </w:p>
    <w:p>
      <w:pPr>
        <w:jc w:val="center"/>
        <w:rPr>
          <w:rFonts w:hint="eastAsia" w:asciiTheme="minorEastAsia" w:hAnsiTheme="minorEastAsia" w:eastAsiaTheme="minorEastAsia" w:cstheme="minorEastAsia"/>
          <w:sz w:val="56"/>
          <w:szCs w:val="56"/>
        </w:rPr>
      </w:pPr>
      <w:r>
        <w:rPr>
          <w:rFonts w:hint="eastAsia" w:asciiTheme="minorEastAsia" w:hAnsiTheme="minorEastAsia" w:eastAsiaTheme="minorEastAsia" w:cstheme="minorEastAsia"/>
          <w:sz w:val="56"/>
          <w:szCs w:val="56"/>
          <w:lang w:eastAsia="zh-CN"/>
        </w:rPr>
        <w:t>贵州北斗山工贸有限公司</w:t>
      </w:r>
      <w:r>
        <w:rPr>
          <w:rFonts w:hint="eastAsia" w:asciiTheme="minorEastAsia" w:hAnsiTheme="minorEastAsia" w:eastAsiaTheme="minorEastAsia" w:cstheme="minorEastAsia"/>
          <w:sz w:val="56"/>
          <w:szCs w:val="56"/>
          <w:lang w:val="en-US" w:eastAsia="zh-CN"/>
        </w:rPr>
        <w:t>缝纫设备采购</w:t>
      </w:r>
      <w:r>
        <w:rPr>
          <w:rFonts w:hint="eastAsia" w:asciiTheme="minorEastAsia" w:hAnsiTheme="minorEastAsia" w:eastAsiaTheme="minorEastAsia" w:cstheme="minorEastAsia"/>
          <w:sz w:val="56"/>
          <w:szCs w:val="56"/>
        </w:rPr>
        <w:t>项目</w:t>
      </w:r>
    </w:p>
    <w:p>
      <w:pPr>
        <w:jc w:val="center"/>
        <w:rPr>
          <w:rFonts w:hint="eastAsia" w:asciiTheme="minorEastAsia" w:hAnsiTheme="minorEastAsia" w:eastAsiaTheme="minorEastAsia" w:cstheme="minorEastAsia"/>
          <w:sz w:val="96"/>
          <w:szCs w:val="96"/>
        </w:rPr>
      </w:pPr>
    </w:p>
    <w:p>
      <w:pPr>
        <w:jc w:val="center"/>
        <w:rPr>
          <w:rFonts w:hint="eastAsia" w:asciiTheme="minorEastAsia" w:hAnsiTheme="minorEastAsia" w:eastAsiaTheme="minorEastAsia" w:cstheme="minorEastAsia"/>
          <w:sz w:val="96"/>
          <w:szCs w:val="96"/>
        </w:rPr>
      </w:pPr>
    </w:p>
    <w:p>
      <w:pPr>
        <w:jc w:val="center"/>
        <w:rPr>
          <w:rFonts w:hint="eastAsia" w:asciiTheme="minorEastAsia" w:hAnsiTheme="minorEastAsia" w:eastAsiaTheme="minorEastAsia" w:cstheme="minorEastAsia"/>
          <w:sz w:val="96"/>
          <w:szCs w:val="96"/>
        </w:rPr>
      </w:pPr>
      <w:r>
        <w:rPr>
          <w:rFonts w:hint="eastAsia" w:asciiTheme="minorEastAsia" w:hAnsiTheme="minorEastAsia" w:eastAsiaTheme="minorEastAsia" w:cstheme="minorEastAsia"/>
          <w:sz w:val="96"/>
          <w:szCs w:val="96"/>
        </w:rPr>
        <w:t>采</w:t>
      </w:r>
    </w:p>
    <w:p>
      <w:pPr>
        <w:jc w:val="center"/>
        <w:rPr>
          <w:rFonts w:hint="eastAsia" w:asciiTheme="minorEastAsia" w:hAnsiTheme="minorEastAsia" w:eastAsiaTheme="minorEastAsia" w:cstheme="minorEastAsia"/>
          <w:sz w:val="96"/>
          <w:szCs w:val="96"/>
        </w:rPr>
      </w:pPr>
      <w:r>
        <w:rPr>
          <w:rFonts w:hint="eastAsia" w:asciiTheme="minorEastAsia" w:hAnsiTheme="minorEastAsia" w:eastAsiaTheme="minorEastAsia" w:cstheme="minorEastAsia"/>
          <w:sz w:val="96"/>
          <w:szCs w:val="96"/>
        </w:rPr>
        <w:t>购</w:t>
      </w:r>
    </w:p>
    <w:p>
      <w:pPr>
        <w:jc w:val="center"/>
        <w:rPr>
          <w:rFonts w:hint="eastAsia" w:asciiTheme="minorEastAsia" w:hAnsiTheme="minorEastAsia" w:eastAsiaTheme="minorEastAsia" w:cstheme="minorEastAsia"/>
          <w:sz w:val="96"/>
          <w:szCs w:val="96"/>
        </w:rPr>
      </w:pPr>
      <w:r>
        <w:rPr>
          <w:rFonts w:hint="eastAsia" w:asciiTheme="minorEastAsia" w:hAnsiTheme="minorEastAsia" w:eastAsiaTheme="minorEastAsia" w:cstheme="minorEastAsia"/>
          <w:sz w:val="96"/>
          <w:szCs w:val="96"/>
        </w:rPr>
        <w:t>文</w:t>
      </w:r>
    </w:p>
    <w:p>
      <w:pPr>
        <w:jc w:val="center"/>
        <w:rPr>
          <w:rFonts w:hint="eastAsia" w:asciiTheme="minorEastAsia" w:hAnsiTheme="minorEastAsia" w:eastAsiaTheme="minorEastAsia" w:cstheme="minorEastAsia"/>
          <w:sz w:val="96"/>
          <w:szCs w:val="96"/>
        </w:rPr>
      </w:pPr>
      <w:r>
        <w:rPr>
          <w:rFonts w:hint="eastAsia" w:asciiTheme="minorEastAsia" w:hAnsiTheme="minorEastAsia" w:eastAsiaTheme="minorEastAsia" w:cstheme="minorEastAsia"/>
          <w:sz w:val="96"/>
          <w:szCs w:val="96"/>
        </w:rPr>
        <w:t>件</w:t>
      </w:r>
    </w:p>
    <w:p>
      <w:pPr>
        <w:jc w:val="center"/>
        <w:rPr>
          <w:rFonts w:ascii="方正小标宋简体" w:eastAsia="方正小标宋简体"/>
          <w:sz w:val="36"/>
          <w:szCs w:val="36"/>
        </w:rPr>
      </w:pPr>
    </w:p>
    <w:p>
      <w:pPr>
        <w:jc w:val="center"/>
        <w:rPr>
          <w:rFonts w:ascii="方正小标宋简体" w:eastAsia="方正小标宋简体"/>
          <w:sz w:val="36"/>
          <w:szCs w:val="36"/>
        </w:rPr>
      </w:pPr>
    </w:p>
    <w:p>
      <w:pPr>
        <w:jc w:val="center"/>
        <w:rPr>
          <w:rFonts w:ascii="方正小标宋简体" w:eastAsia="方正小标宋简体"/>
          <w:sz w:val="36"/>
          <w:szCs w:val="36"/>
        </w:rPr>
      </w:pPr>
    </w:p>
    <w:p>
      <w:pPr>
        <w:jc w:val="center"/>
        <w:rPr>
          <w:rFonts w:hint="eastAsia" w:ascii="方正小标宋简体" w:eastAsia="方正小标宋简体"/>
          <w:sz w:val="36"/>
          <w:szCs w:val="36"/>
          <w:lang w:val="en-US" w:eastAsia="zh-CN"/>
        </w:rPr>
      </w:pPr>
    </w:p>
    <w:p>
      <w:pPr>
        <w:jc w:val="center"/>
        <w:rPr>
          <w:rFonts w:hint="eastAsia" w:ascii="方正小标宋简体" w:eastAsia="方正小标宋简体"/>
          <w:sz w:val="36"/>
          <w:szCs w:val="36"/>
          <w:lang w:val="en-US" w:eastAsia="zh-CN"/>
        </w:rPr>
      </w:pPr>
    </w:p>
    <w:p>
      <w:pPr>
        <w:jc w:val="center"/>
        <w:rPr>
          <w:rFonts w:hint="eastAsia" w:ascii="方正小标宋简体" w:eastAsia="方正小标宋简体"/>
          <w:sz w:val="36"/>
          <w:szCs w:val="36"/>
          <w:lang w:val="en-US" w:eastAsia="zh-CN"/>
        </w:rPr>
      </w:pPr>
    </w:p>
    <w:p>
      <w:pPr>
        <w:rPr>
          <w:rFonts w:ascii="方正小标宋简体" w:eastAsia="方正小标宋简体"/>
          <w:sz w:val="36"/>
          <w:szCs w:val="36"/>
        </w:rPr>
      </w:pPr>
    </w:p>
    <w:p>
      <w:pPr>
        <w:jc w:val="center"/>
        <w:rPr>
          <w:rFonts w:hint="eastAsia" w:asciiTheme="minorEastAsia" w:hAnsiTheme="minorEastAsia" w:cstheme="minorEastAsia"/>
          <w:sz w:val="36"/>
          <w:szCs w:val="36"/>
          <w:lang w:eastAsia="zh-CN"/>
        </w:rPr>
        <w:sectPr>
          <w:headerReference r:id="rId3" w:type="default"/>
          <w:footerReference r:id="rId5" w:type="default"/>
          <w:headerReference r:id="rId4" w:type="even"/>
          <w:pgSz w:w="11900" w:h="16840"/>
          <w:pgMar w:top="1543" w:right="1367" w:bottom="1542" w:left="1382" w:header="0" w:footer="1265" w:gutter="0"/>
          <w:pgNumType w:start="54"/>
          <w:cols w:space="720" w:num="1"/>
          <w:docGrid w:linePitch="360" w:charSpace="0"/>
        </w:sectPr>
      </w:pPr>
    </w:p>
    <w:p>
      <w:pPr>
        <w:jc w:val="center"/>
        <w:rPr>
          <w:rFonts w:hint="eastAsia" w:asciiTheme="minorEastAsia" w:hAnsiTheme="minorEastAsia" w:eastAsiaTheme="minorEastAsia" w:cstheme="minorEastAsia"/>
          <w:sz w:val="36"/>
          <w:szCs w:val="36"/>
        </w:rPr>
      </w:pPr>
      <w:r>
        <w:rPr>
          <w:rFonts w:hint="eastAsia" w:asciiTheme="minorEastAsia" w:hAnsiTheme="minorEastAsia" w:cstheme="minorEastAsia"/>
          <w:sz w:val="36"/>
          <w:szCs w:val="36"/>
          <w:lang w:eastAsia="zh-CN"/>
        </w:rPr>
        <w:t>贵州北斗山工贸有限公司缝纫设备采购项目</w:t>
      </w:r>
    </w:p>
    <w:p>
      <w:pPr>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采购文件</w:t>
      </w:r>
    </w:p>
    <w:p>
      <w:pPr>
        <w:jc w:val="center"/>
        <w:rPr>
          <w:rFonts w:ascii="仿宋_GB2312" w:eastAsia="仿宋_GB2312"/>
          <w:sz w:val="28"/>
          <w:szCs w:val="28"/>
        </w:rPr>
      </w:pPr>
    </w:p>
    <w:p>
      <w:pPr>
        <w:pStyle w:val="3"/>
        <w:bidi w:val="0"/>
      </w:pPr>
      <w:r>
        <w:rPr>
          <w:rFonts w:hint="eastAsia"/>
        </w:rPr>
        <w:t>第一章 采购公告</w:t>
      </w:r>
    </w:p>
    <w:p>
      <w:pPr>
        <w:spacing w:line="360" w:lineRule="auto"/>
        <w:jc w:val="center"/>
        <w:rPr>
          <w:rFonts w:ascii="仿宋_GB2312" w:eastAsia="仿宋_GB2312"/>
          <w:b/>
          <w:sz w:val="28"/>
          <w:szCs w:val="28"/>
        </w:rPr>
      </w:pPr>
      <w:r>
        <w:rPr>
          <w:rFonts w:hint="eastAsia" w:ascii="仿宋_GB2312" w:eastAsia="仿宋_GB2312"/>
          <w:b/>
          <w:sz w:val="28"/>
          <w:szCs w:val="28"/>
          <w:lang w:eastAsia="zh-CN"/>
        </w:rPr>
        <w:t>贵州北斗山工贸有限公司缝纫设备采购项目</w:t>
      </w:r>
      <w:r>
        <w:rPr>
          <w:rFonts w:hint="eastAsia" w:ascii="仿宋_GB2312" w:eastAsia="仿宋_GB2312"/>
          <w:b/>
          <w:sz w:val="28"/>
          <w:szCs w:val="28"/>
        </w:rPr>
        <w:t>采购公告</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1、项目名称：</w:t>
      </w:r>
      <w:r>
        <w:rPr>
          <w:rFonts w:hint="eastAsia" w:ascii="仿宋_GB2312" w:eastAsia="仿宋_GB2312"/>
          <w:sz w:val="28"/>
          <w:szCs w:val="28"/>
          <w:lang w:eastAsia="zh-CN"/>
        </w:rPr>
        <w:t>贵州北斗山工贸有限公司缝纫设备采购项目</w:t>
      </w:r>
    </w:p>
    <w:p>
      <w:pPr>
        <w:spacing w:line="360" w:lineRule="auto"/>
        <w:ind w:firstLine="560" w:firstLineChars="200"/>
        <w:rPr>
          <w:rFonts w:hint="eastAsia" w:ascii="仿宋_GB2312" w:eastAsia="仿宋_GB2312"/>
          <w:sz w:val="28"/>
          <w:szCs w:val="28"/>
          <w:lang w:eastAsia="zh-CN"/>
        </w:rPr>
      </w:pPr>
      <w:r>
        <w:rPr>
          <w:rFonts w:hint="eastAsia" w:ascii="仿宋_GB2312" w:eastAsia="仿宋_GB2312"/>
          <w:sz w:val="28"/>
          <w:szCs w:val="28"/>
          <w:highlight w:val="none"/>
          <w:shd w:val="clear" w:color="auto" w:fill="auto"/>
        </w:rPr>
        <w:t>2、</w:t>
      </w:r>
      <w:r>
        <w:rPr>
          <w:rFonts w:hint="eastAsia" w:ascii="仿宋_GB2312" w:eastAsia="仿宋_GB2312"/>
          <w:sz w:val="28"/>
          <w:szCs w:val="28"/>
          <w:lang w:eastAsia="zh-CN"/>
        </w:rPr>
        <w:t>项目联系人：付琨</w:t>
      </w:r>
    </w:p>
    <w:p>
      <w:pPr>
        <w:spacing w:line="360" w:lineRule="auto"/>
        <w:ind w:firstLine="560" w:firstLineChars="200"/>
        <w:rPr>
          <w:rFonts w:hint="default" w:ascii="仿宋_GB2312" w:eastAsia="仿宋_GB2312"/>
          <w:sz w:val="28"/>
          <w:szCs w:val="28"/>
          <w:lang w:val="en-US" w:eastAsia="zh-CN"/>
        </w:rPr>
      </w:pPr>
      <w:r>
        <w:rPr>
          <w:rFonts w:hint="eastAsia" w:ascii="仿宋_GB2312" w:eastAsia="仿宋_GB2312"/>
          <w:sz w:val="28"/>
          <w:szCs w:val="28"/>
          <w:lang w:eastAsia="zh-CN"/>
        </w:rPr>
        <w:t>3、项目联系电话：</w:t>
      </w:r>
      <w:r>
        <w:rPr>
          <w:rFonts w:hint="eastAsia" w:ascii="仿宋_GB2312" w:eastAsia="仿宋_GB2312"/>
          <w:sz w:val="28"/>
          <w:szCs w:val="28"/>
          <w:lang w:val="en-US" w:eastAsia="zh-CN"/>
        </w:rPr>
        <w:t>18084237725</w:t>
      </w:r>
    </w:p>
    <w:p>
      <w:pPr>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eastAsia="zh-CN"/>
        </w:rPr>
        <w:t>4、采购方式：</w:t>
      </w:r>
      <w:r>
        <w:rPr>
          <w:rFonts w:hint="eastAsia" w:ascii="仿宋_GB2312" w:eastAsia="仿宋_GB2312"/>
          <w:sz w:val="28"/>
          <w:szCs w:val="28"/>
          <w:lang w:val="en-US" w:eastAsia="zh-CN"/>
        </w:rPr>
        <w:t>询价</w:t>
      </w:r>
    </w:p>
    <w:p>
      <w:pPr>
        <w:spacing w:line="360" w:lineRule="auto"/>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5、采购货物情况：（具体要求详见采购清单）</w:t>
      </w:r>
    </w:p>
    <w:p>
      <w:pPr>
        <w:spacing w:line="360" w:lineRule="auto"/>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（1）采购内容：服装缝纫设备</w:t>
      </w:r>
    </w:p>
    <w:p>
      <w:pPr>
        <w:spacing w:line="360" w:lineRule="auto"/>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（2）采购数量：1批</w:t>
      </w:r>
    </w:p>
    <w:p>
      <w:pPr>
        <w:spacing w:line="360" w:lineRule="auto"/>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（3）采购预算：服务期内所采购的物资金额合计，据实采购</w:t>
      </w:r>
    </w:p>
    <w:p>
      <w:pPr>
        <w:spacing w:line="360" w:lineRule="auto"/>
        <w:ind w:firstLine="560" w:firstLineChars="200"/>
        <w:rPr>
          <w:rFonts w:hint="default"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lang w:val="en-US" w:eastAsia="zh-CN"/>
        </w:rPr>
        <w:t>交货</w:t>
      </w:r>
      <w:r>
        <w:rPr>
          <w:rFonts w:hint="eastAsia" w:ascii="仿宋_GB2312" w:eastAsia="仿宋_GB2312"/>
          <w:sz w:val="28"/>
          <w:szCs w:val="28"/>
          <w:lang w:eastAsia="zh-CN"/>
        </w:rPr>
        <w:t>期：</w:t>
      </w:r>
      <w:r>
        <w:rPr>
          <w:rFonts w:hint="eastAsia" w:ascii="仿宋_GB2312" w:eastAsia="仿宋_GB2312"/>
          <w:sz w:val="28"/>
          <w:szCs w:val="28"/>
          <w:lang w:val="en-US" w:eastAsia="zh-CN"/>
        </w:rPr>
        <w:t>合同签订后10日历天内完成供货、安装、调试、培训，并经验收合格交付采购人使用。</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）交货地点：采购人指定区域</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6、其他事项(如样品提交、现场踏勘等)：无</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7、投标供应商资格要求：</w:t>
      </w:r>
    </w:p>
    <w:p>
      <w:pPr>
        <w:spacing w:line="360" w:lineRule="auto"/>
        <w:ind w:firstLine="560" w:firstLineChars="200"/>
        <w:rPr>
          <w:rFonts w:ascii="仿宋_GB2312" w:eastAsia="仿宋_GB2312"/>
          <w:sz w:val="28"/>
          <w:szCs w:val="28"/>
        </w:rPr>
      </w:pPr>
      <w:bookmarkStart w:id="0" w:name="bookmark21"/>
      <w:bookmarkEnd w:id="0"/>
      <w:r>
        <w:rPr>
          <w:rFonts w:hint="eastAsia" w:ascii="仿宋_GB2312" w:eastAsia="仿宋_GB2312"/>
          <w:sz w:val="28"/>
          <w:szCs w:val="28"/>
        </w:rPr>
        <w:t>（1）具有独立承担民事责任的能力：提供法人或其他组织的营业执照等证明文件,或自然人身份证明；</w:t>
      </w:r>
    </w:p>
    <w:p>
      <w:pPr>
        <w:spacing w:line="360" w:lineRule="auto"/>
        <w:ind w:firstLine="560" w:firstLineChars="200"/>
        <w:rPr>
          <w:rFonts w:ascii="仿宋_GB2312" w:eastAsia="仿宋_GB2312"/>
          <w:sz w:val="28"/>
          <w:szCs w:val="28"/>
        </w:rPr>
      </w:pPr>
      <w:bookmarkStart w:id="1" w:name="bookmark22"/>
      <w:bookmarkEnd w:id="1"/>
      <w:r>
        <w:rPr>
          <w:rFonts w:hint="eastAsia" w:ascii="仿宋_GB2312" w:eastAsia="仿宋_GB2312"/>
          <w:sz w:val="28"/>
          <w:szCs w:val="28"/>
        </w:rPr>
        <w:t>（2）具有良好的商业信誉和健全的财务会计制度：</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具体要求：供应商是法人的，应提供经审计的</w:t>
      </w:r>
      <w:r>
        <w:rPr>
          <w:rFonts w:hint="eastAsia" w:ascii="仿宋_GB2312" w:eastAsia="仿宋_GB2312"/>
          <w:sz w:val="28"/>
          <w:szCs w:val="28"/>
          <w:lang w:val="en-US" w:eastAsia="zh-CN"/>
        </w:rPr>
        <w:t>2023年</w:t>
      </w:r>
      <w:r>
        <w:rPr>
          <w:rFonts w:hint="eastAsia" w:ascii="仿宋_GB2312" w:eastAsia="仿宋_GB2312"/>
          <w:sz w:val="28"/>
          <w:szCs w:val="28"/>
        </w:rPr>
        <w:t>财务报告或基本开户银行出</w:t>
      </w:r>
      <w:r>
        <w:rPr>
          <w:rFonts w:hint="eastAsia" w:ascii="仿宋_GB2312" w:hAnsi="仿宋_GB2312" w:eastAsia="仿宋_GB2312" w:cs="仿宋_GB2312"/>
          <w:sz w:val="28"/>
          <w:szCs w:val="28"/>
        </w:rPr>
        <w:t>具的资信证明。部</w:t>
      </w:r>
      <w:r>
        <w:rPr>
          <w:rFonts w:hint="eastAsia" w:ascii="仿宋_GB2312" w:eastAsia="仿宋_GB2312"/>
          <w:sz w:val="28"/>
          <w:szCs w:val="28"/>
        </w:rPr>
        <w:t>分其他组织和自然人，没有经审计的财务报告，可以提供银行出</w:t>
      </w:r>
      <w:r>
        <w:rPr>
          <w:rFonts w:hint="eastAsia" w:ascii="仿宋_GB2312" w:hAnsi="仿宋_GB2312" w:eastAsia="仿宋_GB2312" w:cs="仿宋_GB2312"/>
          <w:sz w:val="28"/>
          <w:szCs w:val="28"/>
        </w:rPr>
        <w:t>具的资信证明。</w:t>
      </w:r>
    </w:p>
    <w:p>
      <w:pPr>
        <w:spacing w:line="360" w:lineRule="auto"/>
        <w:ind w:firstLine="560" w:firstLineChars="200"/>
        <w:rPr>
          <w:rFonts w:ascii="仿宋_GB2312" w:eastAsia="仿宋_GB2312"/>
          <w:sz w:val="28"/>
          <w:szCs w:val="28"/>
        </w:rPr>
      </w:pPr>
      <w:bookmarkStart w:id="2" w:name="bookmark23"/>
      <w:bookmarkEnd w:id="2"/>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）具有履行合同所必需的设备和专业技术能力：</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具体要求：提供具备履行合同所必需的设备和专业技术能力的证明材料【供应商必须提供设备及专业技术能力情况的承诺书】；</w:t>
      </w:r>
    </w:p>
    <w:p>
      <w:pPr>
        <w:spacing w:line="360" w:lineRule="auto"/>
        <w:ind w:firstLine="560" w:firstLineChars="200"/>
        <w:rPr>
          <w:rFonts w:ascii="仿宋_GB2312" w:eastAsia="仿宋_GB2312"/>
          <w:sz w:val="28"/>
          <w:szCs w:val="28"/>
        </w:rPr>
      </w:pPr>
      <w:bookmarkStart w:id="3" w:name="bookmark24"/>
      <w:bookmarkEnd w:id="3"/>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）具有依法缴纳税收和社会保障资金的良好记录：</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具体要求：供应商必须提供202</w:t>
      </w:r>
      <w:r>
        <w:rPr>
          <w:rFonts w:hint="eastAsia" w:ascii="仿宋_GB2312" w:eastAsia="仿宋_GB2312"/>
          <w:sz w:val="28"/>
          <w:szCs w:val="28"/>
          <w:lang w:val="en-US" w:eastAsia="zh-CN"/>
        </w:rPr>
        <w:t>4</w:t>
      </w:r>
      <w:r>
        <w:rPr>
          <w:rFonts w:hint="eastAsia" w:ascii="仿宋_GB2312" w:eastAsia="仿宋_GB2312"/>
          <w:sz w:val="28"/>
          <w:szCs w:val="28"/>
        </w:rPr>
        <w:t>年01月至投标截止时间前任意</w:t>
      </w:r>
      <w:r>
        <w:rPr>
          <w:rFonts w:hint="eastAsia" w:ascii="仿宋_GB2312" w:eastAsia="仿宋_GB2312"/>
          <w:sz w:val="28"/>
          <w:szCs w:val="28"/>
          <w:lang w:val="en-US" w:eastAsia="zh-CN"/>
        </w:rPr>
        <w:t>1</w:t>
      </w:r>
      <w:r>
        <w:rPr>
          <w:rFonts w:hint="eastAsia" w:ascii="仿宋_GB2312" w:eastAsia="仿宋_GB2312"/>
          <w:sz w:val="28"/>
          <w:szCs w:val="28"/>
        </w:rPr>
        <w:t>个月依法缴纳税收</w:t>
      </w:r>
      <w:r>
        <w:rPr>
          <w:rFonts w:hint="eastAsia" w:ascii="仿宋_GB2312" w:eastAsia="仿宋_GB2312"/>
          <w:b/>
          <w:sz w:val="28"/>
          <w:szCs w:val="28"/>
        </w:rPr>
        <w:t>（完税证明）</w:t>
      </w:r>
      <w:r>
        <w:rPr>
          <w:rFonts w:hint="eastAsia" w:ascii="仿宋_GB2312" w:eastAsia="仿宋_GB2312"/>
          <w:sz w:val="28"/>
          <w:szCs w:val="28"/>
        </w:rPr>
        <w:t>和</w:t>
      </w:r>
      <w:r>
        <w:rPr>
          <w:rFonts w:hint="eastAsia" w:ascii="仿宋_GB2312" w:eastAsia="仿宋_GB2312"/>
          <w:b/>
          <w:sz w:val="28"/>
          <w:szCs w:val="28"/>
        </w:rPr>
        <w:t>社会保障资金</w:t>
      </w:r>
      <w:r>
        <w:rPr>
          <w:rFonts w:hint="eastAsia" w:ascii="仿宋_GB2312" w:eastAsia="仿宋_GB2312"/>
          <w:sz w:val="28"/>
          <w:szCs w:val="28"/>
        </w:rPr>
        <w:t>的证明材料；如依法免税或不需要缴纳社会保障资金的，提供相应证明材料；</w:t>
      </w:r>
    </w:p>
    <w:p>
      <w:pPr>
        <w:spacing w:line="360" w:lineRule="auto"/>
        <w:ind w:firstLine="560" w:firstLineChars="200"/>
        <w:rPr>
          <w:rFonts w:ascii="仿宋_GB2312" w:eastAsia="仿宋_GB2312"/>
          <w:sz w:val="28"/>
          <w:szCs w:val="28"/>
        </w:rPr>
      </w:pPr>
      <w:bookmarkStart w:id="4" w:name="bookmark25"/>
      <w:r>
        <w:rPr>
          <w:rFonts w:hint="eastAsia" w:ascii="仿宋_GB2312" w:eastAsia="仿宋_GB2312"/>
          <w:sz w:val="28"/>
          <w:szCs w:val="28"/>
        </w:rPr>
        <w:t>（</w:t>
      </w:r>
      <w:bookmarkEnd w:id="4"/>
      <w:r>
        <w:rPr>
          <w:rFonts w:hint="eastAsia" w:ascii="仿宋_GB2312" w:eastAsia="仿宋_GB2312"/>
          <w:sz w:val="28"/>
          <w:szCs w:val="28"/>
          <w:lang w:val="en-US" w:eastAsia="zh-CN"/>
        </w:rPr>
        <w:t>5</w:t>
      </w:r>
      <w:r>
        <w:rPr>
          <w:rFonts w:hint="eastAsia" w:ascii="仿宋_GB2312" w:eastAsia="仿宋_GB2312"/>
          <w:sz w:val="28"/>
          <w:szCs w:val="28"/>
        </w:rPr>
        <w:t>）参加本次采</w:t>
      </w:r>
      <w:r>
        <w:rPr>
          <w:rFonts w:hint="eastAsia" w:ascii="仿宋_GB2312" w:hAnsi="仿宋_GB2312" w:eastAsia="仿宋_GB2312" w:cs="仿宋_GB2312"/>
          <w:sz w:val="28"/>
          <w:szCs w:val="28"/>
        </w:rPr>
        <w:t>购活动前三年内，在经营活动中没有违法违规记录：</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具体要求：提供参加本次采</w:t>
      </w:r>
      <w:r>
        <w:rPr>
          <w:rFonts w:hint="eastAsia" w:ascii="仿宋_GB2312" w:hAnsi="仿宋_GB2312" w:eastAsia="仿宋_GB2312" w:cs="仿宋_GB2312"/>
          <w:sz w:val="28"/>
          <w:szCs w:val="28"/>
        </w:rPr>
        <w:t>购活动前三</w:t>
      </w:r>
      <w:r>
        <w:rPr>
          <w:rFonts w:hint="eastAsia" w:ascii="仿宋_GB2312" w:eastAsia="仿宋_GB2312"/>
          <w:sz w:val="28"/>
          <w:szCs w:val="28"/>
        </w:rPr>
        <w:t>年内在经营活动中没有重大违法记录的书面声明（格式文件详见投标文件范本）；</w:t>
      </w:r>
    </w:p>
    <w:p>
      <w:pPr>
        <w:spacing w:line="360" w:lineRule="auto"/>
        <w:ind w:firstLine="560" w:firstLineChars="200"/>
        <w:rPr>
          <w:rFonts w:ascii="仿宋_GB2312" w:eastAsia="仿宋_GB2312"/>
          <w:sz w:val="28"/>
          <w:szCs w:val="28"/>
        </w:rPr>
      </w:pPr>
      <w:bookmarkStart w:id="5" w:name="bookmark26"/>
      <w:r>
        <w:rPr>
          <w:rFonts w:hint="eastAsia" w:ascii="仿宋_GB2312" w:eastAsia="仿宋_GB2312"/>
          <w:sz w:val="28"/>
          <w:szCs w:val="28"/>
        </w:rPr>
        <w:t>（</w:t>
      </w:r>
      <w:bookmarkEnd w:id="5"/>
      <w:r>
        <w:rPr>
          <w:rFonts w:hint="eastAsia" w:ascii="仿宋_GB2312" w:eastAsia="仿宋_GB2312"/>
          <w:sz w:val="28"/>
          <w:szCs w:val="28"/>
          <w:lang w:val="en-US" w:eastAsia="zh-CN"/>
        </w:rPr>
        <w:t>6</w:t>
      </w:r>
      <w:r>
        <w:rPr>
          <w:rFonts w:hint="eastAsia" w:ascii="仿宋_GB2312" w:eastAsia="仿宋_GB2312"/>
          <w:sz w:val="28"/>
          <w:szCs w:val="28"/>
        </w:rPr>
        <w:t>）法律、行政法规规定的其他条件：</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具体要求：供应商须承诺:在“信用中国"网站（www.creditchina. gov. cn）、中国政府</w:t>
      </w:r>
      <w:r>
        <w:rPr>
          <w:rFonts w:hint="eastAsia" w:ascii="宋体" w:hAnsi="宋体" w:eastAsia="宋体" w:cs="宋体"/>
          <w:sz w:val="28"/>
          <w:szCs w:val="28"/>
        </w:rPr>
        <w:t>釆</w:t>
      </w:r>
      <w:r>
        <w:rPr>
          <w:rFonts w:hint="eastAsia" w:ascii="仿宋_GB2312" w:hAnsi="仿宋_GB2312" w:eastAsia="仿宋_GB2312" w:cs="仿宋_GB2312"/>
          <w:sz w:val="28"/>
          <w:szCs w:val="28"/>
        </w:rPr>
        <w:t>购网（www</w:t>
      </w:r>
      <w:r>
        <w:rPr>
          <w:rFonts w:hint="eastAsia" w:ascii="仿宋_GB2312" w:eastAsia="仿宋_GB2312"/>
          <w:sz w:val="28"/>
          <w:szCs w:val="28"/>
        </w:rPr>
        <w:t>.ccgp. gov. cn）等渠道查询中未被列入失信被执行人名单、重大税收违法案件当事人名单、政府</w:t>
      </w:r>
      <w:r>
        <w:rPr>
          <w:rFonts w:hint="eastAsia" w:ascii="宋体" w:hAnsi="宋体" w:eastAsia="宋体" w:cs="宋体"/>
          <w:sz w:val="28"/>
          <w:szCs w:val="28"/>
        </w:rPr>
        <w:t>釆</w:t>
      </w:r>
      <w:r>
        <w:rPr>
          <w:rFonts w:hint="eastAsia" w:ascii="仿宋_GB2312" w:hAnsi="仿宋_GB2312" w:eastAsia="仿宋_GB2312" w:cs="仿宋_GB2312"/>
          <w:sz w:val="28"/>
          <w:szCs w:val="28"/>
        </w:rPr>
        <w:t>购严重违法失信行为记录名单中，如被列入失信被</w:t>
      </w:r>
      <w:r>
        <w:rPr>
          <w:rFonts w:hint="eastAsia" w:ascii="仿宋_GB2312" w:eastAsia="仿宋_GB2312"/>
          <w:sz w:val="28"/>
          <w:szCs w:val="28"/>
        </w:rPr>
        <w:t xml:space="preserve"> 执行人、重大税收违法案件当事人名单、政府</w:t>
      </w:r>
      <w:r>
        <w:rPr>
          <w:rFonts w:hint="eastAsia" w:ascii="宋体" w:hAnsi="宋体" w:eastAsia="宋体" w:cs="宋体"/>
          <w:sz w:val="28"/>
          <w:szCs w:val="28"/>
        </w:rPr>
        <w:t>釆</w:t>
      </w:r>
      <w:r>
        <w:rPr>
          <w:rFonts w:hint="eastAsia" w:ascii="仿宋_GB2312" w:hAnsi="仿宋_GB2312" w:eastAsia="仿宋_GB2312" w:cs="仿宋_GB2312"/>
          <w:sz w:val="28"/>
          <w:szCs w:val="28"/>
        </w:rPr>
        <w:t>购严重违法失</w:t>
      </w:r>
      <w:r>
        <w:rPr>
          <w:rFonts w:hint="eastAsia" w:ascii="仿宋_GB2312" w:eastAsia="仿宋_GB2312"/>
          <w:sz w:val="28"/>
          <w:szCs w:val="28"/>
        </w:rPr>
        <w:t>信行为记录名单中的 供应商取消其投标资格，并承担由此造成的一切法律责任及后果。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8、本项目所需特殊行业资质或要求</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无</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9、本项目</w:t>
      </w:r>
      <w:r>
        <w:rPr>
          <w:rFonts w:hint="eastAsia" w:ascii="仿宋_GB2312" w:eastAsia="仿宋_GB2312"/>
          <w:color w:val="000000"/>
          <w:sz w:val="28"/>
          <w:szCs w:val="28"/>
          <w:u w:val="single"/>
        </w:rPr>
        <w:t>不接受</w:t>
      </w:r>
      <w:r>
        <w:rPr>
          <w:rFonts w:hint="eastAsia" w:ascii="仿宋_GB2312" w:eastAsia="仿宋_GB2312"/>
          <w:color w:val="000000"/>
          <w:sz w:val="28"/>
          <w:szCs w:val="28"/>
        </w:rPr>
        <w:t>联合体投标</w:t>
      </w:r>
    </w:p>
    <w:p>
      <w:pPr>
        <w:spacing w:line="360" w:lineRule="auto"/>
        <w:ind w:firstLine="560" w:firstLineChars="200"/>
        <w:rPr>
          <w:rFonts w:hint="eastAsia" w:ascii="仿宋_GB2312" w:eastAsia="仿宋_GB2312"/>
          <w:b/>
          <w:color w:val="000000"/>
          <w:sz w:val="28"/>
          <w:szCs w:val="28"/>
        </w:rPr>
      </w:pPr>
      <w:r>
        <w:rPr>
          <w:rFonts w:hint="eastAsia" w:ascii="仿宋_GB2312" w:eastAsia="仿宋_GB2312"/>
          <w:color w:val="000000"/>
          <w:sz w:val="28"/>
          <w:szCs w:val="28"/>
        </w:rPr>
        <w:t>10、</w:t>
      </w:r>
      <w:r>
        <w:rPr>
          <w:rFonts w:hint="eastAsia" w:ascii="仿宋_GB2312" w:eastAsia="仿宋_GB2312"/>
          <w:b/>
          <w:color w:val="000000"/>
          <w:sz w:val="28"/>
          <w:szCs w:val="28"/>
        </w:rPr>
        <w:t>本项目只接受现场报名</w:t>
      </w:r>
    </w:p>
    <w:p>
      <w:pPr>
        <w:spacing w:line="360" w:lineRule="auto"/>
        <w:ind w:firstLine="560" w:firstLineChars="200"/>
      </w:pPr>
      <w:r>
        <w:rPr>
          <w:rFonts w:hint="eastAsia" w:ascii="仿宋" w:hAnsi="仿宋" w:eastAsia="仿宋" w:cs="仿宋"/>
          <w:sz w:val="28"/>
          <w:szCs w:val="28"/>
          <w:lang w:val="en-US" w:eastAsia="zh-CN"/>
        </w:rPr>
        <w:t>报名时间：2024年11月18月至11月22日</w:t>
      </w:r>
      <w:r>
        <w:rPr>
          <w:rFonts w:hint="eastAsia" w:ascii="仿宋" w:hAnsi="仿宋" w:eastAsia="仿宋" w:cs="仿宋"/>
          <w:sz w:val="28"/>
          <w:szCs w:val="28"/>
        </w:rPr>
        <w:t>日</w:t>
      </w:r>
      <w:r>
        <w:rPr>
          <w:rFonts w:hint="eastAsia" w:ascii="仿宋" w:hAnsi="仿宋" w:eastAsia="仿宋" w:cs="仿宋"/>
          <w:sz w:val="28"/>
          <w:szCs w:val="28"/>
          <w:lang w:val="en-US" w:eastAsia="zh-CN"/>
        </w:rPr>
        <w:t>贵州北斗山工贸有限公司企业管理科</w:t>
      </w:r>
      <w:r>
        <w:rPr>
          <w:rFonts w:hint="eastAsia" w:ascii="仿宋" w:hAnsi="仿宋" w:eastAsia="仿宋" w:cs="仿宋"/>
          <w:sz w:val="28"/>
          <w:szCs w:val="28"/>
        </w:rPr>
        <w:t>（工作时间：8：30-12：00，14：30-17：30）</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（1）授权委托人报名的：</w:t>
      </w:r>
      <w:bookmarkStart w:id="6" w:name="bookmark33"/>
      <w:bookmarkEnd w:id="6"/>
      <w:r>
        <w:rPr>
          <w:rFonts w:hint="eastAsia" w:ascii="仿宋_GB2312" w:eastAsia="仿宋_GB2312"/>
          <w:color w:val="000000"/>
          <w:sz w:val="28"/>
          <w:szCs w:val="28"/>
        </w:rPr>
        <w:t>提供法定代表人授权委托书原件</w:t>
      </w:r>
      <w:bookmarkStart w:id="7" w:name="bookmark34"/>
      <w:bookmarkEnd w:id="7"/>
      <w:r>
        <w:rPr>
          <w:rFonts w:hint="eastAsia" w:ascii="仿宋_GB2312" w:eastAsia="仿宋_GB2312"/>
          <w:color w:val="000000"/>
          <w:sz w:val="28"/>
          <w:szCs w:val="28"/>
        </w:rPr>
        <w:t>、被委托人身份证原件</w:t>
      </w:r>
      <w:bookmarkStart w:id="8" w:name="bookmark35"/>
      <w:bookmarkEnd w:id="8"/>
      <w:r>
        <w:rPr>
          <w:rFonts w:hint="eastAsia" w:ascii="仿宋_GB2312" w:eastAsia="仿宋_GB2312"/>
          <w:color w:val="000000"/>
          <w:sz w:val="28"/>
          <w:szCs w:val="28"/>
        </w:rPr>
        <w:t>、有效的营业执照副本复印件；（以上资料须加盖单位公章）</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（2）法定代表人报名的：</w:t>
      </w:r>
      <w:bookmarkStart w:id="9" w:name="bookmark36"/>
      <w:bookmarkEnd w:id="9"/>
      <w:r>
        <w:rPr>
          <w:rFonts w:hint="eastAsia" w:ascii="仿宋_GB2312" w:eastAsia="仿宋_GB2312"/>
          <w:color w:val="000000"/>
          <w:sz w:val="28"/>
          <w:szCs w:val="28"/>
        </w:rPr>
        <w:t>提供法定代表人身份证原件；</w:t>
      </w:r>
      <w:bookmarkStart w:id="10" w:name="bookmark37"/>
      <w:bookmarkEnd w:id="10"/>
      <w:r>
        <w:rPr>
          <w:rFonts w:hint="eastAsia" w:ascii="仿宋_GB2312" w:eastAsia="仿宋_GB2312"/>
          <w:color w:val="000000"/>
          <w:sz w:val="28"/>
          <w:szCs w:val="28"/>
        </w:rPr>
        <w:t>法定代表人身份证明；</w:t>
      </w:r>
      <w:bookmarkStart w:id="11" w:name="bookmark38"/>
      <w:bookmarkEnd w:id="11"/>
      <w:r>
        <w:rPr>
          <w:rFonts w:hint="eastAsia" w:ascii="仿宋_GB2312" w:eastAsia="仿宋_GB2312"/>
          <w:color w:val="000000"/>
          <w:sz w:val="28"/>
          <w:szCs w:val="28"/>
        </w:rPr>
        <w:t>有效的营业执照副本复印件（以上资料须加盖单位公章）</w:t>
      </w:r>
    </w:p>
    <w:p>
      <w:pPr>
        <w:spacing w:line="360" w:lineRule="auto"/>
        <w:ind w:firstLine="560" w:firstLineChars="200"/>
        <w:rPr>
          <w:rFonts w:hint="eastAsia" w:ascii="仿宋" w:hAnsi="仿宋" w:eastAsia="仿宋" w:cs="仿宋"/>
          <w:color w:val="000000"/>
          <w:sz w:val="28"/>
          <w:szCs w:val="28"/>
          <w:lang w:val="en-US" w:eastAsia="zh-CN"/>
        </w:rPr>
      </w:pPr>
      <w:r>
        <w:rPr>
          <w:rFonts w:hint="eastAsia" w:ascii="仿宋_GB2312" w:eastAsia="仿宋_GB2312"/>
          <w:color w:val="000000"/>
          <w:sz w:val="28"/>
          <w:szCs w:val="28"/>
          <w:lang w:val="en-US" w:eastAsia="zh-CN"/>
        </w:rPr>
        <w:t>11、</w:t>
      </w:r>
      <w:r>
        <w:rPr>
          <w:rFonts w:hint="eastAsia" w:ascii="仿宋" w:hAnsi="仿宋" w:eastAsia="仿宋" w:cs="仿宋"/>
          <w:color w:val="000000"/>
          <w:sz w:val="28"/>
          <w:szCs w:val="28"/>
          <w:lang w:val="en-US" w:eastAsia="zh-CN"/>
        </w:rPr>
        <w:t>投标文件提交</w:t>
      </w:r>
    </w:p>
    <w:p>
      <w:pPr>
        <w:spacing w:line="360" w:lineRule="auto"/>
        <w:ind w:firstLine="1120" w:firstLineChars="400"/>
        <w:rPr>
          <w:rFonts w:hint="eastAsia" w:ascii="仿宋" w:hAnsi="仿宋" w:eastAsia="仿宋" w:cs="仿宋"/>
          <w:sz w:val="28"/>
          <w:szCs w:val="28"/>
        </w:rPr>
      </w:pPr>
      <w:r>
        <w:rPr>
          <w:rFonts w:hint="eastAsia" w:ascii="仿宋" w:hAnsi="仿宋" w:eastAsia="仿宋" w:cs="仿宋"/>
          <w:color w:val="000000"/>
          <w:sz w:val="28"/>
          <w:szCs w:val="28"/>
          <w:lang w:val="en-US" w:eastAsia="zh-CN"/>
        </w:rPr>
        <w:t>截止时间：</w:t>
      </w:r>
      <w:r>
        <w:rPr>
          <w:rFonts w:hint="eastAsia" w:ascii="仿宋" w:hAnsi="仿宋" w:eastAsia="仿宋" w:cs="仿宋"/>
          <w:sz w:val="28"/>
          <w:szCs w:val="28"/>
          <w:lang w:val="en-US" w:eastAsia="zh-CN"/>
        </w:rPr>
        <w:t>2024年11</w:t>
      </w:r>
      <w:r>
        <w:rPr>
          <w:rFonts w:hint="eastAsia" w:ascii="仿宋" w:hAnsi="仿宋" w:eastAsia="仿宋" w:cs="仿宋"/>
          <w:sz w:val="28"/>
          <w:szCs w:val="28"/>
        </w:rPr>
        <w:t>月</w:t>
      </w:r>
      <w:r>
        <w:rPr>
          <w:rFonts w:hint="eastAsia" w:ascii="仿宋" w:hAnsi="仿宋" w:eastAsia="仿宋" w:cs="仿宋"/>
          <w:sz w:val="28"/>
          <w:szCs w:val="28"/>
          <w:lang w:val="en-US" w:eastAsia="zh-CN"/>
        </w:rPr>
        <w:t>25</w:t>
      </w:r>
      <w:bookmarkStart w:id="46" w:name="_GoBack"/>
      <w:bookmarkEnd w:id="46"/>
      <w:r>
        <w:rPr>
          <w:rFonts w:hint="eastAsia" w:ascii="仿宋" w:hAnsi="仿宋" w:eastAsia="仿宋" w:cs="仿宋"/>
          <w:sz w:val="28"/>
          <w:szCs w:val="28"/>
        </w:rPr>
        <w:t>日10时00分</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地点：贵州北斗山工贸有限公司企业管理科办公室</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联系人：</w:t>
      </w:r>
      <w:r>
        <w:rPr>
          <w:rFonts w:hint="eastAsia" w:ascii="仿宋" w:hAnsi="仿宋" w:eastAsia="仿宋" w:cs="仿宋"/>
          <w:sz w:val="28"/>
          <w:szCs w:val="28"/>
          <w:lang w:eastAsia="zh-CN"/>
        </w:rPr>
        <w:t>付琨</w:t>
      </w:r>
    </w:p>
    <w:p>
      <w:pPr>
        <w:spacing w:line="360" w:lineRule="auto"/>
        <w:ind w:firstLine="1120" w:firstLineChars="4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联系电话18084237725</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12、</w:t>
      </w:r>
      <w:r>
        <w:rPr>
          <w:rFonts w:hint="eastAsia" w:ascii="仿宋_GB2312" w:eastAsia="仿宋_GB2312"/>
          <w:color w:val="000000"/>
          <w:sz w:val="28"/>
          <w:szCs w:val="28"/>
        </w:rPr>
        <w:t>投标保证金情况：本项目不要求。</w:t>
      </w:r>
    </w:p>
    <w:p>
      <w:pPr>
        <w:pStyle w:val="3"/>
        <w:bidi w:val="0"/>
        <w:rPr>
          <w:rFonts w:ascii="仿宋_GB2312" w:eastAsia="仿宋_GB2312"/>
          <w:color w:val="000000"/>
          <w:sz w:val="28"/>
          <w:szCs w:val="28"/>
          <w:highlight w:val="none"/>
        </w:rPr>
      </w:pPr>
      <w:r>
        <w:rPr>
          <w:rFonts w:ascii="仿宋_GB2312" w:eastAsia="仿宋_GB2312"/>
          <w:b/>
          <w:color w:val="000000"/>
          <w:sz w:val="28"/>
          <w:szCs w:val="28"/>
          <w:highlight w:val="none"/>
        </w:rPr>
        <w:t>第二章</w:t>
      </w:r>
      <w:r>
        <w:rPr>
          <w:rFonts w:hint="eastAsia" w:ascii="仿宋_GB2312" w:eastAsia="仿宋_GB2312"/>
          <w:b/>
          <w:color w:val="000000"/>
          <w:sz w:val="28"/>
          <w:szCs w:val="28"/>
          <w:highlight w:val="none"/>
        </w:rPr>
        <w:t xml:space="preserve">  采购清单、技术参数及商务要求</w:t>
      </w:r>
    </w:p>
    <w:p>
      <w:pPr>
        <w:pStyle w:val="4"/>
        <w:numPr>
          <w:ilvl w:val="0"/>
          <w:numId w:val="1"/>
        </w:numPr>
        <w:bidi w:val="0"/>
        <w:rPr>
          <w:rFonts w:hint="eastAsia"/>
        </w:rPr>
      </w:pPr>
      <w:r>
        <w:rPr>
          <w:rFonts w:hint="eastAsia"/>
          <w:lang w:val="en-US" w:eastAsia="zh-CN"/>
        </w:rPr>
        <w:t>采购</w:t>
      </w:r>
      <w:r>
        <w:rPr>
          <w:rFonts w:hint="eastAsia"/>
        </w:rPr>
        <w:t>清单</w:t>
      </w:r>
      <w:r>
        <w:rPr>
          <w:rFonts w:hint="eastAsia"/>
          <w:lang w:val="en-US" w:eastAsia="zh-CN"/>
        </w:rPr>
        <w:t>及技术参数</w:t>
      </w:r>
    </w:p>
    <w:tbl>
      <w:tblPr>
        <w:tblStyle w:val="27"/>
        <w:tblW w:w="945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542"/>
        <w:gridCol w:w="705"/>
        <w:gridCol w:w="715"/>
        <w:gridCol w:w="4940"/>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技术参数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3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冚车</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1.线迹：605；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2.最高转速：5000转/分；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3.差动下送料、自动剪线装置、自动抬压脚；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4.差动比：1:2.9 1:0.7；</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5.针迹长度：1.4-4.5mm；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6.针间距：5.6mm；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7.弯针钩：1X；</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8.抬压脚高度：6mm；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9.线数：5X；</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10.缝制厚度：L/M；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四线包缝机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1.最高缝纫速度：7000r/min；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2.针距：0.5-4.5mm；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3.最大压脚高度5.5mm；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4.最大包边宽度：6mm；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5.针间距：2mm；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6.差动比0.8-1.8；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7.电机功率：550W。</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切包一体机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1.最高转速：4500rpm；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2.针间距：5mm；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3.抬压脚高度：5.5-13mm；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4.机针：DB*1 9#-18#；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5.自动剪线、自动倒缝、自动夹线、内置自动抬压脚功能；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6.按键屏操作面板；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7.电机功率：220V/550W；</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带刀平车</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1.最高转速：4500rpm；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2.针间距：5mm；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3.抬压脚高度：5.5-13mm；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4.机针：DB*1 9#-18#；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5.自动剪线、自动倒缝、自动夹线、内置自动抬压脚功能；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6.按键屏操作面板；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7.电机功率：220V/550W；</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分线机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1.电压：220V/50HZ;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2.定时：15min；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3.电脑控制，可同时分线2卷。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吊瓶熨斗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2.功率：1600W；</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伺服钉扣机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1.运行速度：200-4000转/分；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2.手动转速：100-800转/分；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3.五档可调节LED灯；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4.堵转时自动回转；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5.加减速时间：100-300ms。</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3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拉腰机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1.链缝：23*401；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2.最高缝速：3000转/分；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3.针迹长度：1.4-5；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4.机针型号：DV*57  75-100；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5.针间距：3.2mm；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6.弯针位：23；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7.抬压脚高度：10mm；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8.线数 46；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9.缝料厚度：L/M；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10.直驱电机；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11.电源：220V/550W。</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五线包缝机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1.最高缝纫速度：7000r/min；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2.针距：0.5-3.8mm；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3.最大压脚高度5mm；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4.最大包边宽度：7mm；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5.针间距：3mm；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6.差动比0.8-1.8；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7.电机功率：550W。</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锅炉</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1.额定功率：9KW；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2.额定蒸发量：13kg/h；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3.额定压力：0.4/0.7MPa；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4.饱和蒸汽温度：171℃。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锅炉</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1.额定功率：12KW；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2.额定蒸发量：17kg/h；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3.额定压力：0.4/0.7MPa；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4.饱和蒸汽温度：171℃。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锅炉</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1.额定功率：18KW；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2.额定蒸发量：25kg/h；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3.额定压力：0.4/0.7MPa；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4.饱和蒸汽温度：171℃。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点式烫台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1.工作面积：1500*800mm；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2.电压：220V/380V: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3.电机：0.75kw；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4.单摇臂。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普通烫台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1.工作面积1400*750mm；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2.电压：220V/380V;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3.电机：0.37kw。</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蒸汽熨斗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1.最大蒸汽压力：0.4Mpa；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2.一个蒸汽熨斗配两根3米蒸汽管。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全自动四线包缝机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1.线迹：514；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2.线数：4；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3.针迹长度：0.7-3.8mm；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4.差动比：0.7-2.0；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5.包缝宽度：3、4；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6.最大速度：7000 转/分；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7.自动剪线、自动抬压脚；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8.抬压脚高度：6mm；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9.一体式电控，直驱何服电机驱动；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10.护目镜，缝台均装有安全开关；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11.一键恢复出厂设置；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12.三电眼设计，具有三种缝纫模式；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13.电源：220V/55OW。</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全自动五线包缝机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1.线数：5；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2.针迹长度：0.7-3.8mm；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3.差动比：0.7-2.0；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4.包缝宽度：4/5；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5.最大速度：7000转/分；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6.自动剪线、自动拾压脚；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7.抬压脚高度：5mm；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8.一体式电控，直驱伺服电机驱动；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9.护目镜，缝台均装有安全开关；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10.一键恢复出厂设置；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11.三电眼设计，具有三种缝纫模式；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12.电源：220V/550W。</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双工位印花机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1.烫印面积：60*80cm；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2.工作温度：0-250℃；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3.压力范围：0.1-1MPa；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4.时间范围：0-999秒；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5.工作电压：220V；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6.工作效率：升温3600w，待机300w。</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侧切刀平缝机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1.最高转速：4500转/分；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2.线迹长度：4mm;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3.抬压脚高度：6/8.5mm;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4.采用可调式切布机构，调节操作简便，切刀平整；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5.缝纫和切除缝边工序一次完成，效率高；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6.一体式内置直驱伺服马达；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7.旋钮式切刀控制装置；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8.内置绕线器；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9.卷边器装置；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8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套结机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1.缝制范围：30*40mm；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2.压脚高度：标准13mm、最大17mm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3.最高缝纫速度：3500转/分；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4.全密封内润滑机构，整机噪音更低，使用寿命持久；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5.全新电机剪线机构，速度更快更稳定；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6.防扎针报错功能，操作无忧；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7.全密封大连杆机构；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8.电控与机头一体式设计，安装更便捷；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9.全新点阵液晶操作面板、编辑、存储、调用图案便捷，图案一致性强；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10.干式无油机头，无需担心污染缝料更环保；</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11.低振动、低噪音、干式无油机头寿命更高更环保。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自动送扣机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1.连续送扣速度：60-65pcs/min；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2.送扣稳定性：99.7%；</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3.纽扣直径：10-30mm；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4.纽扣厚度：10mm；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5.电源电压：110/220V；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6.额定功率：80W；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7.气压：0.4-0.55MPa；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8.纽扣直径：9一30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9.自动剪线：Y（0.25-6.5）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10.压脚高度:≥9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11.钉缝针数：8、16、32、6、12、24、L、M；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12.转速：0-1500 r/min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13.抬压脚：电磁铁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14.电控：直驱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电脑平缝机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1.最高缝速：5000转/分；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2.机针型号：DBX1 11-16；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3.针迹长度：0-5mm；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4.针杆行程：31.8mm；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5.抬压脚高度：6/13；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6.电子针距、自动剪线、自动抬压脚、电子倒缝、电子夹线；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7.电源：220V/55OW；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8.通轴设计电机；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9.按键操作显示屏；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一体式智能侧切刀平缝机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1.最高转速：4000r/min；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2.最大针距：4mm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3.压脚高度：5mm/10mm；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4.包边宽度：标配8mm ,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5.驱动方式：直驱私服电机；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6.具有修边功能，可配多规格包边器；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7.用途：薄料、中厚料，针织、梭织类的缝纫操作;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8.电源：220V/550W</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剪线机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1.电压：110-220V；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2.功率：1200W；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3.频率：50HZ-60HZ；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4.开发数：2900RPM-50Hz。</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一体吸风烫台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1.电压＆频率＆抽湿电机功率：3PH AC380V 50HZ 0.75KW;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2.炉胆发热管功率：5kw；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3.水泵功率：1.1kw；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4.总功率：6.85kw；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5.水箱容积：16L；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6.蒸汽压力：0.4Mpa；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7.蒸汽输出量：7kg/h；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8.台面加热：蒸汽加热（温度不可调：80-100℃）。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电子打结机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1.最高缝纫速度：3000rpm；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2.缝制范围：40×30mm；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3.压脚高度：标准13mm、最大17mm；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4.针距：0.05-12.7mm；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5.循环程序数：100个；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6.先进剪线凸轮机构，剪线性能更稳定；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7.储存花样：200个；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8.针杆无油机头，避免污染缝料；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9.自动拾压脚和剪线机构；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10.电源：220V/55OW</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单针平缝机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1.最大针码;5mm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2.最高速度:5000转/分;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3.最大回针速度:3,200sti/min;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4.单相220V 最大消耗电力:400VA;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5.使用机针(DBX1):#11-#18;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6.标配电子按线器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7.电磁式自动抬压脚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8.带LED灯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9.双动刀切线机构，短线头3.5mm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10.密封式油箱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打包机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1.工作面积：40*50*50cm；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2.气压：0.5-1MPa；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3.应用范围：棉服、羽绒服、马甲等。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平车</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1.转速：5000转/分；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2.针间距：5mm；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3.抬压脚高度：5.5-13mm；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4.功率：220V/500W；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5.密封油盘；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6.步进电机；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7.自动剪线、自动夹线、自动倒回缝、自动抬压脚。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bl>
    <w:p>
      <w:pPr>
        <w:pStyle w:val="37"/>
        <w:spacing w:line="465" w:lineRule="exact"/>
        <w:ind w:left="0" w:leftChars="0" w:firstLine="402" w:firstLineChars="200"/>
        <w:jc w:val="both"/>
        <w:rPr>
          <w:b/>
          <w:color w:val="000000"/>
        </w:rPr>
      </w:pPr>
    </w:p>
    <w:p>
      <w:pPr>
        <w:jc w:val="center"/>
        <w:rPr>
          <w:rFonts w:hint="eastAsia" w:ascii="仿宋_GB2312" w:eastAsia="仿宋_GB2312"/>
          <w:color w:val="000000"/>
          <w:sz w:val="28"/>
          <w:szCs w:val="28"/>
        </w:rPr>
        <w:sectPr>
          <w:footerReference r:id="rId6" w:type="default"/>
          <w:pgSz w:w="11900" w:h="16840"/>
          <w:pgMar w:top="1543" w:right="1367" w:bottom="1542" w:left="1382" w:header="0" w:footer="1265" w:gutter="0"/>
          <w:pgNumType w:fmt="decimal" w:start="1"/>
          <w:cols w:space="720" w:num="1"/>
          <w:docGrid w:linePitch="360" w:charSpace="0"/>
        </w:sectPr>
      </w:pPr>
    </w:p>
    <w:p>
      <w:pPr>
        <w:pStyle w:val="4"/>
        <w:bidi w:val="0"/>
      </w:pPr>
      <w:r>
        <w:rPr>
          <w:rFonts w:hint="eastAsia"/>
        </w:rPr>
        <w:t>第二节 商务要求</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一、</w:t>
      </w:r>
      <w:r>
        <w:rPr>
          <w:rFonts w:hint="eastAsia" w:ascii="仿宋_GB2312" w:eastAsia="仿宋_GB2312"/>
          <w:color w:val="000000"/>
          <w:sz w:val="28"/>
          <w:szCs w:val="28"/>
          <w:lang w:val="en-US" w:eastAsia="zh-CN"/>
        </w:rPr>
        <w:t>交货期</w:t>
      </w:r>
      <w:r>
        <w:rPr>
          <w:rFonts w:hint="eastAsia" w:ascii="仿宋_GB2312" w:eastAsia="仿宋_GB2312"/>
          <w:color w:val="000000"/>
          <w:sz w:val="28"/>
          <w:szCs w:val="28"/>
        </w:rPr>
        <w:t>及交货地点：</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交货</w:t>
      </w:r>
      <w:r>
        <w:rPr>
          <w:rFonts w:hint="eastAsia" w:ascii="仿宋_GB2312" w:eastAsia="仿宋_GB2312"/>
          <w:color w:val="000000"/>
          <w:sz w:val="28"/>
          <w:szCs w:val="28"/>
        </w:rPr>
        <w:t>期：</w:t>
      </w:r>
      <w:r>
        <w:rPr>
          <w:rFonts w:hint="eastAsia" w:ascii="仿宋_GB2312" w:eastAsia="仿宋_GB2312"/>
          <w:sz w:val="28"/>
          <w:szCs w:val="28"/>
          <w:lang w:val="en-US" w:eastAsia="zh-CN"/>
        </w:rPr>
        <w:t>合同签订后10日历天内完成供货、安装、调试、培训，并经验收合格交付招标人使用</w:t>
      </w:r>
      <w:r>
        <w:rPr>
          <w:rFonts w:hint="eastAsia" w:ascii="仿宋_GB2312" w:eastAsia="仿宋_GB2312"/>
          <w:color w:val="000000"/>
          <w:sz w:val="28"/>
          <w:szCs w:val="28"/>
        </w:rPr>
        <w:t>；</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交货地点：</w:t>
      </w:r>
      <w:r>
        <w:rPr>
          <w:rFonts w:hint="eastAsia" w:ascii="仿宋_GB2312" w:eastAsia="仿宋_GB2312"/>
          <w:color w:val="000000"/>
          <w:sz w:val="28"/>
          <w:szCs w:val="28"/>
          <w:lang w:val="en-US" w:eastAsia="zh-CN"/>
        </w:rPr>
        <w:t>采购</w:t>
      </w:r>
      <w:r>
        <w:rPr>
          <w:rFonts w:hint="eastAsia" w:ascii="仿宋_GB2312" w:eastAsia="仿宋_GB2312"/>
          <w:color w:val="000000"/>
          <w:sz w:val="28"/>
          <w:szCs w:val="28"/>
        </w:rPr>
        <w:t>人指定区域。</w:t>
      </w:r>
    </w:p>
    <w:p>
      <w:pPr>
        <w:spacing w:line="360" w:lineRule="auto"/>
        <w:ind w:firstLine="560" w:firstLineChars="200"/>
        <w:rPr>
          <w:rFonts w:ascii="仿宋_GB2312" w:eastAsia="仿宋_GB2312"/>
          <w:color w:val="000000"/>
          <w:sz w:val="28"/>
          <w:szCs w:val="28"/>
        </w:rPr>
      </w:pPr>
      <w:r>
        <w:rPr>
          <w:rFonts w:ascii="仿宋_GB2312" w:eastAsia="仿宋_GB2312"/>
          <w:color w:val="000000"/>
          <w:sz w:val="28"/>
          <w:szCs w:val="28"/>
        </w:rPr>
        <w:t>二、验收标准、规范及方式</w:t>
      </w:r>
    </w:p>
    <w:p>
      <w:pPr>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1.满足招标文件及招标人要求。</w:t>
      </w:r>
    </w:p>
    <w:p>
      <w:pPr>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2.符合国家现行的行业规范相关标准。</w:t>
      </w:r>
    </w:p>
    <w:p>
      <w:pPr>
        <w:spacing w:line="360" w:lineRule="auto"/>
        <w:ind w:firstLine="560" w:firstLineChars="200"/>
        <w:rPr>
          <w:rFonts w:ascii="仿宋_GB2312" w:eastAsia="仿宋_GB2312"/>
          <w:color w:val="000000"/>
          <w:sz w:val="28"/>
          <w:szCs w:val="28"/>
        </w:rPr>
      </w:pPr>
      <w:r>
        <w:rPr>
          <w:rFonts w:ascii="仿宋_GB2312" w:eastAsia="仿宋_GB2312"/>
          <w:color w:val="000000"/>
          <w:sz w:val="28"/>
          <w:szCs w:val="28"/>
        </w:rPr>
        <w:t>三、质保期</w:t>
      </w:r>
    </w:p>
    <w:p>
      <w:pPr>
        <w:spacing w:line="360" w:lineRule="auto"/>
        <w:ind w:firstLine="560" w:firstLineChars="200"/>
        <w:rPr>
          <w:rFonts w:ascii="仿宋_GB2312" w:eastAsia="仿宋_GB2312"/>
          <w:color w:val="000000"/>
          <w:sz w:val="28"/>
          <w:szCs w:val="28"/>
        </w:rPr>
      </w:pPr>
      <w:r>
        <w:rPr>
          <w:rFonts w:ascii="仿宋_GB2312" w:eastAsia="仿宋_GB2312"/>
          <w:color w:val="000000"/>
          <w:sz w:val="28"/>
          <w:szCs w:val="28"/>
        </w:rPr>
        <w:t>1年，国家或厂家对设备另有约定更长免费保修期限的从其约定。</w:t>
      </w:r>
    </w:p>
    <w:p>
      <w:pPr>
        <w:spacing w:line="360" w:lineRule="auto"/>
        <w:ind w:firstLine="560" w:firstLineChars="200"/>
        <w:rPr>
          <w:rFonts w:ascii="仿宋_GB2312" w:eastAsia="仿宋_GB2312"/>
          <w:color w:val="000000"/>
          <w:sz w:val="28"/>
          <w:szCs w:val="28"/>
        </w:rPr>
      </w:pPr>
      <w:r>
        <w:rPr>
          <w:rFonts w:ascii="仿宋_GB2312" w:eastAsia="仿宋_GB2312"/>
          <w:color w:val="000000"/>
          <w:sz w:val="28"/>
          <w:szCs w:val="28"/>
        </w:rPr>
        <w:t>四、报价要求：</w:t>
      </w:r>
    </w:p>
    <w:p>
      <w:pPr>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rPr>
        <w:t>投标人的投标报价应是招标项目的投标总价，应包含完成本项目的全部货物和服务价格，以及生产、运输、装卸、配件、安装、调试、人员、培训、维护、税费等各项应有费用，如安装过程中如所需的零部件在招标文件中没有体现，相关费用均由投标人承担，招标人不再另行支付产生的额外费用。</w:t>
      </w:r>
      <w:r>
        <w:rPr>
          <w:rFonts w:hint="eastAsia" w:ascii="仿宋_GB2312" w:eastAsia="仿宋_GB2312"/>
          <w:color w:val="000000"/>
          <w:sz w:val="28"/>
          <w:szCs w:val="28"/>
          <w:lang w:val="en-US" w:eastAsia="zh-CN"/>
        </w:rPr>
        <w:t xml:space="preserve">       </w:t>
      </w:r>
    </w:p>
    <w:p>
      <w:pPr>
        <w:spacing w:line="360" w:lineRule="auto"/>
        <w:ind w:firstLine="560" w:firstLineChars="200"/>
        <w:jc w:val="left"/>
        <w:rPr>
          <w:rFonts w:ascii="仿宋_GB2312" w:eastAsia="仿宋_GB2312"/>
          <w:color w:val="000000"/>
          <w:sz w:val="28"/>
          <w:szCs w:val="28"/>
        </w:rPr>
      </w:pPr>
      <w:r>
        <w:rPr>
          <w:rFonts w:ascii="仿宋_GB2312" w:eastAsia="仿宋_GB2312"/>
          <w:color w:val="000000"/>
          <w:sz w:val="28"/>
          <w:szCs w:val="28"/>
        </w:rPr>
        <w:t>五、付款方式：</w:t>
      </w:r>
    </w:p>
    <w:p>
      <w:pPr>
        <w:spacing w:line="360" w:lineRule="auto"/>
        <w:ind w:firstLine="560" w:firstLineChars="200"/>
        <w:rPr>
          <w:rFonts w:ascii="仿宋_GB2312" w:eastAsia="仿宋_GB2312"/>
          <w:color w:val="000000"/>
          <w:sz w:val="28"/>
          <w:szCs w:val="28"/>
        </w:rPr>
      </w:pPr>
      <w:r>
        <w:rPr>
          <w:rFonts w:ascii="仿宋_GB2312" w:eastAsia="仿宋_GB2312"/>
          <w:color w:val="000000"/>
          <w:sz w:val="28"/>
          <w:szCs w:val="28"/>
        </w:rPr>
        <w:t>具体付款方式以中标人与招标人签订合同为准。</w:t>
      </w:r>
    </w:p>
    <w:p>
      <w:pPr>
        <w:pStyle w:val="2"/>
        <w:numPr>
          <w:ilvl w:val="0"/>
          <w:numId w:val="2"/>
        </w:numPr>
        <w:spacing w:line="360" w:lineRule="auto"/>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投标有效期</w:t>
      </w:r>
    </w:p>
    <w:p>
      <w:pPr>
        <w:pStyle w:val="2"/>
        <w:numPr>
          <w:ilvl w:val="0"/>
          <w:numId w:val="0"/>
        </w:numPr>
        <w:spacing w:line="360" w:lineRule="auto"/>
        <w:ind w:firstLine="560" w:firstLineChars="200"/>
        <w:rPr>
          <w:rFonts w:hint="eastAsia" w:ascii="仿宋_GB2312" w:eastAsia="仿宋_GB2312"/>
          <w:color w:val="000000"/>
          <w:sz w:val="28"/>
          <w:szCs w:val="28"/>
          <w:lang w:val="en-US" w:eastAsia="zh-CN"/>
        </w:rPr>
      </w:pPr>
      <w:r>
        <w:rPr>
          <w:rFonts w:ascii="仿宋_GB2312" w:eastAsia="仿宋_GB2312" w:hAnsiTheme="minorHAnsi" w:cstheme="minorBidi"/>
          <w:color w:val="000000"/>
          <w:kern w:val="2"/>
          <w:sz w:val="28"/>
          <w:szCs w:val="28"/>
          <w:lang w:val="en-US" w:eastAsia="zh-CN" w:bidi="ar-SA"/>
        </w:rPr>
        <w:t>90</w:t>
      </w:r>
      <w:r>
        <w:rPr>
          <w:rFonts w:hint="eastAsia" w:ascii="仿宋_GB2312" w:eastAsia="仿宋_GB2312" w:hAnsiTheme="minorHAnsi" w:cstheme="minorBidi"/>
          <w:color w:val="000000"/>
          <w:kern w:val="2"/>
          <w:sz w:val="28"/>
          <w:szCs w:val="28"/>
          <w:lang w:val="en-US" w:eastAsia="zh-CN" w:bidi="ar-SA"/>
        </w:rPr>
        <w:t>日历天（从投标截止之日算起），在此期限内，所有投标文件均保持有效。</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七</w:t>
      </w:r>
      <w:r>
        <w:rPr>
          <w:rFonts w:ascii="仿宋_GB2312" w:eastAsia="仿宋_GB2312"/>
          <w:color w:val="000000"/>
          <w:sz w:val="28"/>
          <w:szCs w:val="28"/>
        </w:rPr>
        <w:t>、履约保证金：</w:t>
      </w:r>
    </w:p>
    <w:p>
      <w:pPr>
        <w:spacing w:line="360" w:lineRule="auto"/>
        <w:ind w:firstLine="560" w:firstLineChars="200"/>
        <w:rPr>
          <w:rFonts w:ascii="仿宋_GB2312" w:eastAsia="仿宋_GB2312"/>
          <w:color w:val="000000"/>
          <w:sz w:val="28"/>
          <w:szCs w:val="28"/>
        </w:rPr>
      </w:pPr>
      <w:r>
        <w:rPr>
          <w:rFonts w:ascii="仿宋_GB2312" w:eastAsia="仿宋_GB2312"/>
          <w:color w:val="000000"/>
          <w:sz w:val="28"/>
          <w:szCs w:val="28"/>
        </w:rPr>
        <w:t>本项目不要求。</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lang w:val="en-US" w:eastAsia="zh-CN"/>
        </w:rPr>
        <w:t>八</w:t>
      </w:r>
      <w:r>
        <w:rPr>
          <w:rFonts w:ascii="仿宋_GB2312" w:eastAsia="仿宋_GB2312"/>
          <w:color w:val="000000"/>
          <w:sz w:val="28"/>
          <w:szCs w:val="28"/>
        </w:rPr>
        <w:t>、其他要求：</w:t>
      </w:r>
    </w:p>
    <w:p>
      <w:pPr>
        <w:spacing w:before="0" w:beforeAutospacing="0" w:after="0" w:afterAutospacing="0" w:line="36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1.投标人对本次投标提供的所有材料的真实性负责，中标后</w:t>
      </w:r>
      <w:r>
        <w:rPr>
          <w:rFonts w:hint="eastAsia" w:ascii="仿宋" w:hAnsi="仿宋" w:eastAsia="仿宋" w:cs="仿宋"/>
          <w:color w:val="000000" w:themeColor="text1"/>
          <w:sz w:val="28"/>
          <w:szCs w:val="28"/>
          <w:lang w:val="en-US" w:eastAsia="zh-CN"/>
          <w14:textFill>
            <w14:solidFill>
              <w14:schemeClr w14:val="tx1"/>
            </w14:solidFill>
          </w14:textFill>
        </w:rPr>
        <w:t>采购</w:t>
      </w:r>
      <w:r>
        <w:rPr>
          <w:rFonts w:hint="eastAsia" w:ascii="仿宋" w:hAnsi="仿宋" w:eastAsia="仿宋" w:cs="仿宋"/>
          <w:color w:val="000000" w:themeColor="text1"/>
          <w:sz w:val="28"/>
          <w:szCs w:val="28"/>
          <w14:textFill>
            <w14:solidFill>
              <w14:schemeClr w14:val="tx1"/>
            </w14:solidFill>
          </w14:textFill>
        </w:rPr>
        <w:t>人有权对提交的资料真实性进行核查，如有虚假资料将送相关部门进行查办并取消中标资格。</w:t>
      </w:r>
    </w:p>
    <w:p>
      <w:pPr>
        <w:spacing w:before="0" w:beforeAutospacing="0" w:after="0" w:afterAutospacing="0" w:line="36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2.投标人按所投的交货期完成供货、安装并经验收合格交付</w:t>
      </w:r>
      <w:r>
        <w:rPr>
          <w:rFonts w:hint="eastAsia" w:ascii="仿宋" w:hAnsi="仿宋" w:eastAsia="仿宋" w:cs="仿宋"/>
          <w:color w:val="000000" w:themeColor="text1"/>
          <w:sz w:val="28"/>
          <w:szCs w:val="28"/>
          <w:lang w:val="en-US" w:eastAsia="zh-CN"/>
          <w14:textFill>
            <w14:solidFill>
              <w14:schemeClr w14:val="tx1"/>
            </w14:solidFill>
          </w14:textFill>
        </w:rPr>
        <w:t>采购</w:t>
      </w:r>
      <w:r>
        <w:rPr>
          <w:rFonts w:hint="eastAsia" w:ascii="仿宋" w:hAnsi="仿宋" w:eastAsia="仿宋" w:cs="仿宋"/>
          <w:color w:val="000000" w:themeColor="text1"/>
          <w:sz w:val="28"/>
          <w:szCs w:val="28"/>
          <w14:textFill>
            <w14:solidFill>
              <w14:schemeClr w14:val="tx1"/>
            </w14:solidFill>
          </w14:textFill>
        </w:rPr>
        <w:t>人使用。如不能按时完成并交付使用的，则按每天合同总金额5%的罚款作为违约金。</w:t>
      </w:r>
    </w:p>
    <w:p>
      <w:pPr>
        <w:jc w:val="both"/>
        <w:rPr>
          <w:rFonts w:hint="eastAsia" w:ascii="仿宋" w:hAnsi="仿宋" w:eastAsia="仿宋" w:cs="仿宋"/>
          <w:b/>
          <w:color w:val="000000"/>
          <w:sz w:val="28"/>
          <w:szCs w:val="28"/>
        </w:rPr>
        <w:sectPr>
          <w:pgSz w:w="11900" w:h="16840"/>
          <w:pgMar w:top="1543" w:right="1367" w:bottom="1693" w:left="1382" w:header="0" w:footer="1265" w:gutter="0"/>
          <w:pgNumType w:fmt="decimal"/>
          <w:cols w:space="720" w:num="1"/>
          <w:docGrid w:linePitch="360" w:charSpace="0"/>
        </w:sectPr>
      </w:pPr>
    </w:p>
    <w:p>
      <w:pPr>
        <w:pStyle w:val="3"/>
        <w:bidi w:val="0"/>
        <w:rPr>
          <w:rFonts w:ascii="仿宋_GB2312" w:eastAsia="仿宋_GB2312"/>
          <w:color w:val="000000"/>
          <w:sz w:val="28"/>
          <w:szCs w:val="28"/>
        </w:rPr>
      </w:pPr>
      <w:r>
        <w:rPr>
          <w:rFonts w:hint="eastAsia"/>
        </w:rPr>
        <w:t>第三章 评标办法</w:t>
      </w:r>
    </w:p>
    <w:p>
      <w:pPr>
        <w:pStyle w:val="4"/>
        <w:bidi w:val="0"/>
      </w:pPr>
      <w:r>
        <w:t>第一节</w:t>
      </w:r>
      <w:r>
        <w:rPr>
          <w:rFonts w:hint="eastAsia"/>
        </w:rPr>
        <w:t xml:space="preserve"> 评标办法</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一、评标办法</w:t>
      </w:r>
    </w:p>
    <w:p>
      <w:pPr>
        <w:spacing w:line="360" w:lineRule="auto"/>
        <w:ind w:firstLine="560" w:firstLineChars="200"/>
        <w:rPr>
          <w:rFonts w:ascii="仿宋_GB2312" w:hAnsi="仿宋_GB2312" w:eastAsia="仿宋_GB2312" w:cs="仿宋_GB2312"/>
          <w:b/>
          <w:color w:val="000000"/>
          <w:sz w:val="28"/>
          <w:szCs w:val="28"/>
        </w:rPr>
      </w:pPr>
      <w:r>
        <w:rPr>
          <w:rFonts w:ascii="仿宋_GB2312" w:eastAsia="仿宋_GB2312"/>
          <w:color w:val="000000"/>
          <w:sz w:val="28"/>
          <w:szCs w:val="28"/>
        </w:rPr>
        <w:t>本项目</w:t>
      </w:r>
      <w:r>
        <w:rPr>
          <w:rFonts w:hint="eastAsia" w:ascii="宋体" w:hAnsi="宋体" w:eastAsia="宋体" w:cs="宋体"/>
          <w:color w:val="000000"/>
          <w:sz w:val="28"/>
          <w:szCs w:val="28"/>
        </w:rPr>
        <w:t>釆</w:t>
      </w:r>
      <w:r>
        <w:rPr>
          <w:rFonts w:hint="eastAsia" w:ascii="仿宋_GB2312" w:hAnsi="仿宋_GB2312" w:eastAsia="仿宋_GB2312" w:cs="仿宋_GB2312"/>
          <w:color w:val="000000"/>
          <w:sz w:val="28"/>
          <w:szCs w:val="28"/>
        </w:rPr>
        <w:t>用</w:t>
      </w:r>
      <w:r>
        <w:rPr>
          <w:rFonts w:ascii="仿宋_GB2312" w:eastAsia="仿宋_GB2312"/>
          <w:b/>
          <w:color w:val="000000"/>
          <w:sz w:val="28"/>
          <w:szCs w:val="28"/>
          <w:u w:val="single"/>
        </w:rPr>
        <w:t xml:space="preserve"> 综合评分法 </w:t>
      </w:r>
      <w:r>
        <w:rPr>
          <w:rFonts w:ascii="仿宋_GB2312" w:eastAsia="仿宋_GB2312"/>
          <w:color w:val="000000"/>
          <w:sz w:val="28"/>
          <w:szCs w:val="28"/>
        </w:rPr>
        <w:t>进行评审。综合评分法，是指在满</w:t>
      </w:r>
      <w:r>
        <w:rPr>
          <w:rFonts w:hint="eastAsia" w:ascii="仿宋_GB2312" w:eastAsia="仿宋_GB2312"/>
          <w:color w:val="000000"/>
          <w:sz w:val="28"/>
          <w:szCs w:val="28"/>
        </w:rPr>
        <w:t>足</w:t>
      </w:r>
      <w:r>
        <w:rPr>
          <w:rFonts w:hint="eastAsia" w:ascii="仿宋_GB2312" w:hAnsi="宋体" w:eastAsia="仿宋_GB2312" w:cs="宋体"/>
          <w:color w:val="000000"/>
          <w:sz w:val="28"/>
          <w:szCs w:val="28"/>
        </w:rPr>
        <w:t>采</w:t>
      </w:r>
      <w:r>
        <w:rPr>
          <w:rFonts w:hint="eastAsia" w:ascii="仿宋_GB2312" w:hAnsi="仿宋_GB2312" w:eastAsia="仿宋_GB2312" w:cs="仿宋_GB2312"/>
          <w:color w:val="000000"/>
          <w:sz w:val="28"/>
          <w:szCs w:val="28"/>
        </w:rPr>
        <w:t>购文件实质性要求的前提下，质价委按照</w:t>
      </w:r>
      <w:r>
        <w:rPr>
          <w:rFonts w:hint="eastAsia" w:ascii="宋体" w:hAnsi="宋体" w:eastAsia="宋体" w:cs="宋体"/>
          <w:color w:val="000000"/>
          <w:sz w:val="28"/>
          <w:szCs w:val="28"/>
        </w:rPr>
        <w:t>采</w:t>
      </w:r>
      <w:r>
        <w:rPr>
          <w:rFonts w:hint="eastAsia" w:ascii="仿宋_GB2312" w:hAnsi="仿宋_GB2312" w:eastAsia="仿宋_GB2312" w:cs="仿宋_GB2312"/>
          <w:color w:val="000000"/>
          <w:sz w:val="28"/>
          <w:szCs w:val="28"/>
        </w:rPr>
        <w:t>购文件中</w:t>
      </w:r>
      <w:r>
        <w:rPr>
          <w:rFonts w:ascii="仿宋_GB2312" w:eastAsia="仿宋_GB2312"/>
          <w:color w:val="000000"/>
          <w:sz w:val="28"/>
          <w:szCs w:val="28"/>
        </w:rPr>
        <w:t>规定的各项评审因素及其分值进行综合评分后，以评分</w:t>
      </w:r>
      <w:r>
        <w:rPr>
          <w:rFonts w:hint="eastAsia" w:ascii="仿宋_GB2312" w:eastAsia="仿宋_GB2312"/>
          <w:color w:val="000000"/>
          <w:sz w:val="28"/>
          <w:szCs w:val="28"/>
          <w:lang w:val="en-US" w:eastAsia="zh-CN"/>
        </w:rPr>
        <w:t>最</w:t>
      </w:r>
      <w:r>
        <w:rPr>
          <w:rFonts w:ascii="仿宋_GB2312" w:eastAsia="仿宋_GB2312"/>
          <w:color w:val="000000"/>
          <w:sz w:val="28"/>
          <w:szCs w:val="28"/>
        </w:rPr>
        <w:t>高的供应商作为中标候选供应商的评标方法。</w:t>
      </w:r>
    </w:p>
    <w:p>
      <w:pPr>
        <w:spacing w:line="360" w:lineRule="auto"/>
        <w:ind w:firstLine="560" w:firstLineChars="200"/>
        <w:rPr>
          <w:rFonts w:ascii="仿宋_GB2312" w:eastAsia="仿宋_GB2312"/>
          <w:color w:val="000000"/>
          <w:sz w:val="28"/>
          <w:szCs w:val="28"/>
        </w:rPr>
      </w:pPr>
      <w:bookmarkStart w:id="12" w:name="bookmark68"/>
      <w:r>
        <w:rPr>
          <w:rFonts w:ascii="仿宋_GB2312" w:eastAsia="仿宋_GB2312"/>
          <w:color w:val="000000"/>
          <w:sz w:val="28"/>
          <w:szCs w:val="28"/>
        </w:rPr>
        <w:t>二</w:t>
      </w:r>
      <w:bookmarkEnd w:id="12"/>
      <w:r>
        <w:rPr>
          <w:rFonts w:ascii="仿宋_GB2312" w:eastAsia="仿宋_GB2312"/>
          <w:color w:val="000000"/>
          <w:sz w:val="28"/>
          <w:szCs w:val="28"/>
        </w:rPr>
        <w:t>、评分因素</w:t>
      </w:r>
    </w:p>
    <w:p>
      <w:pPr>
        <w:spacing w:line="360" w:lineRule="auto"/>
        <w:ind w:firstLine="560" w:firstLineChars="200"/>
        <w:rPr>
          <w:rFonts w:ascii="仿宋_GB2312" w:eastAsia="仿宋_GB2312"/>
          <w:color w:val="000000"/>
          <w:sz w:val="28"/>
          <w:szCs w:val="28"/>
        </w:rPr>
      </w:pPr>
      <w:r>
        <w:rPr>
          <w:rFonts w:ascii="仿宋_GB2312" w:eastAsia="仿宋_GB2312"/>
          <w:color w:val="000000"/>
          <w:sz w:val="28"/>
          <w:szCs w:val="28"/>
        </w:rPr>
        <w:t>评分的主要因素分为价格因素、技术因素（如技术参数、数量、产品性能、产品质量等）和商务因素（如交货期及地点、交货要求、质保期、付款方式、履约保证金、投标有效期等）。评分因素详见评分表。</w:t>
      </w:r>
      <w:r>
        <w:rPr>
          <w:rFonts w:ascii="仿宋_GB2312" w:eastAsia="仿宋_GB2312"/>
          <w:b/>
          <w:color w:val="000000"/>
          <w:sz w:val="28"/>
          <w:szCs w:val="28"/>
        </w:rPr>
        <w:t>评标分值保留至两位小数。</w:t>
      </w:r>
      <w:r>
        <w:rPr>
          <w:rFonts w:ascii="仿宋_GB2312" w:eastAsia="仿宋_GB2312"/>
          <w:color w:val="000000"/>
          <w:sz w:val="28"/>
          <w:szCs w:val="28"/>
        </w:rPr>
        <w:t>评标时，质价委成员依照评分表对每个有效供应商的竞争性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响应文件进行独立评审、打分。</w:t>
      </w:r>
    </w:p>
    <w:p>
      <w:pPr>
        <w:spacing w:line="360" w:lineRule="auto"/>
        <w:ind w:firstLine="560" w:firstLineChars="200"/>
        <w:rPr>
          <w:rFonts w:ascii="仿宋_GB2312" w:eastAsia="仿宋_GB2312"/>
          <w:color w:val="000000"/>
          <w:sz w:val="28"/>
          <w:szCs w:val="28"/>
        </w:rPr>
      </w:pPr>
      <w:r>
        <w:rPr>
          <w:rFonts w:ascii="仿宋_GB2312" w:eastAsia="仿宋_GB2312"/>
          <w:color w:val="000000"/>
          <w:sz w:val="28"/>
          <w:szCs w:val="28"/>
          <w:lang w:eastAsia="zh-TW"/>
        </w:rPr>
        <w:t>三、评分标准</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1、评分表</w:t>
      </w:r>
    </w:p>
    <w:p>
      <w:pPr>
        <w:spacing w:line="360" w:lineRule="auto"/>
        <w:jc w:val="center"/>
        <w:rPr>
          <w:rFonts w:ascii="仿宋_GB2312" w:eastAsia="仿宋_GB2312"/>
          <w:color w:val="000000"/>
          <w:sz w:val="32"/>
          <w:szCs w:val="32"/>
        </w:rPr>
      </w:pPr>
      <w:r>
        <w:rPr>
          <w:rFonts w:hint="eastAsia" w:ascii="仿宋_GB2312" w:eastAsia="仿宋_GB2312"/>
          <w:color w:val="000000"/>
          <w:sz w:val="32"/>
          <w:szCs w:val="32"/>
          <w:lang w:eastAsia="zh-CN"/>
        </w:rPr>
        <w:t>贵州北斗山工贸有限公司</w:t>
      </w:r>
      <w:r>
        <w:rPr>
          <w:rFonts w:hint="eastAsia" w:ascii="仿宋_GB2312" w:eastAsia="仿宋_GB2312"/>
          <w:color w:val="000000"/>
          <w:sz w:val="32"/>
          <w:szCs w:val="32"/>
        </w:rPr>
        <w:t>质价委评标会议评分表</w:t>
      </w:r>
    </w:p>
    <w:p>
      <w:pPr>
        <w:spacing w:line="360" w:lineRule="auto"/>
        <w:rPr>
          <w:rFonts w:hint="eastAsia" w:ascii="仿宋_GB2312" w:eastAsia="仿宋_GB2312"/>
          <w:color w:val="000000"/>
          <w:sz w:val="24"/>
          <w:szCs w:val="24"/>
          <w:u w:val="single"/>
          <w:lang w:eastAsia="zh-CN"/>
        </w:rPr>
      </w:pPr>
      <w:r>
        <w:rPr>
          <w:rFonts w:hint="eastAsia" w:ascii="仿宋_GB2312" w:eastAsia="仿宋_GB2312"/>
          <w:color w:val="000000"/>
          <w:sz w:val="24"/>
          <w:szCs w:val="24"/>
        </w:rPr>
        <w:t>采购单位：</w:t>
      </w:r>
      <w:r>
        <w:rPr>
          <w:rFonts w:hint="eastAsia" w:ascii="仿宋_GB2312" w:eastAsia="仿宋_GB2312"/>
          <w:color w:val="000000"/>
          <w:sz w:val="24"/>
          <w:szCs w:val="24"/>
          <w:u w:val="single"/>
          <w:lang w:eastAsia="zh-CN"/>
        </w:rPr>
        <w:t>贵州北斗山工贸有限公司</w:t>
      </w:r>
    </w:p>
    <w:p>
      <w:pPr>
        <w:spacing w:line="360" w:lineRule="auto"/>
        <w:rPr>
          <w:rFonts w:ascii="仿宋_GB2312" w:eastAsia="仿宋_GB2312"/>
          <w:color w:val="000000"/>
          <w:sz w:val="28"/>
          <w:szCs w:val="28"/>
        </w:rPr>
      </w:pPr>
      <w:r>
        <w:rPr>
          <w:rFonts w:hint="eastAsia" w:ascii="仿宋_GB2312" w:eastAsia="仿宋_GB2312"/>
          <w:color w:val="000000"/>
          <w:sz w:val="24"/>
          <w:szCs w:val="24"/>
        </w:rPr>
        <w:t>采购项目：</w:t>
      </w:r>
      <w:r>
        <w:rPr>
          <w:rFonts w:hint="eastAsia" w:ascii="仿宋_GB2312" w:eastAsia="仿宋_GB2312"/>
          <w:color w:val="000000"/>
          <w:sz w:val="24"/>
          <w:szCs w:val="24"/>
          <w:u w:val="single"/>
          <w:lang w:eastAsia="zh-CN"/>
        </w:rPr>
        <w:t>贵州北斗山工贸有限公司缝纫设备采购项目</w:t>
      </w:r>
    </w:p>
    <w:tbl>
      <w:tblPr>
        <w:tblStyle w:val="28"/>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5565"/>
        <w:gridCol w:w="851"/>
        <w:gridCol w:w="806"/>
        <w:gridCol w:w="75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03" w:type="dxa"/>
            <w:vMerge w:val="restart"/>
            <w:vAlign w:val="center"/>
          </w:tcPr>
          <w:p>
            <w:pPr>
              <w:jc w:val="center"/>
              <w:rPr>
                <w:rFonts w:ascii="仿宋_GB2312" w:eastAsia="仿宋_GB2312"/>
                <w:color w:val="000000"/>
                <w:sz w:val="24"/>
                <w:szCs w:val="24"/>
              </w:rPr>
            </w:pPr>
            <w:r>
              <w:rPr>
                <w:rFonts w:hint="eastAsia" w:ascii="仿宋_GB2312" w:eastAsia="仿宋_GB2312"/>
                <w:color w:val="000000"/>
                <w:sz w:val="24"/>
                <w:szCs w:val="24"/>
              </w:rPr>
              <w:t>计分因素</w:t>
            </w:r>
          </w:p>
        </w:tc>
        <w:tc>
          <w:tcPr>
            <w:tcW w:w="5565" w:type="dxa"/>
            <w:vMerge w:val="restart"/>
            <w:vAlign w:val="center"/>
          </w:tcPr>
          <w:p>
            <w:pPr>
              <w:jc w:val="center"/>
              <w:rPr>
                <w:rFonts w:ascii="仿宋_GB2312" w:eastAsia="仿宋_GB2312"/>
                <w:color w:val="000000"/>
                <w:sz w:val="24"/>
                <w:szCs w:val="24"/>
              </w:rPr>
            </w:pPr>
            <w:r>
              <w:rPr>
                <w:rFonts w:hint="eastAsia" w:ascii="仿宋_GB2312" w:eastAsia="仿宋_GB2312"/>
                <w:color w:val="000000"/>
                <w:sz w:val="24"/>
                <w:szCs w:val="24"/>
              </w:rPr>
              <w:t>评分标准</w:t>
            </w:r>
          </w:p>
        </w:tc>
        <w:tc>
          <w:tcPr>
            <w:tcW w:w="851" w:type="dxa"/>
            <w:vMerge w:val="restart"/>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分值</w:t>
            </w:r>
          </w:p>
        </w:tc>
        <w:tc>
          <w:tcPr>
            <w:tcW w:w="2381" w:type="dxa"/>
            <w:gridSpan w:val="3"/>
            <w:vAlign w:val="center"/>
          </w:tcPr>
          <w:p>
            <w:pPr>
              <w:jc w:val="center"/>
              <w:rPr>
                <w:rFonts w:ascii="仿宋_GB2312" w:eastAsia="仿宋_GB2312"/>
                <w:color w:val="000000"/>
                <w:sz w:val="24"/>
                <w:szCs w:val="24"/>
              </w:rPr>
            </w:pPr>
            <w:r>
              <w:rPr>
                <w:rFonts w:hint="eastAsia" w:ascii="仿宋_GB2312" w:eastAsia="仿宋_GB2312"/>
                <w:color w:val="000000"/>
                <w:sz w:val="24"/>
                <w:szCs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Merge w:val="continue"/>
            <w:vAlign w:val="center"/>
          </w:tcPr>
          <w:p>
            <w:pPr>
              <w:jc w:val="center"/>
              <w:rPr>
                <w:rFonts w:ascii="仿宋_GB2312" w:eastAsia="仿宋_GB2312"/>
                <w:color w:val="000000"/>
                <w:sz w:val="24"/>
                <w:szCs w:val="24"/>
              </w:rPr>
            </w:pPr>
          </w:p>
        </w:tc>
        <w:tc>
          <w:tcPr>
            <w:tcW w:w="5565" w:type="dxa"/>
            <w:vMerge w:val="continue"/>
            <w:vAlign w:val="center"/>
          </w:tcPr>
          <w:p>
            <w:pPr>
              <w:jc w:val="center"/>
              <w:rPr>
                <w:rFonts w:ascii="仿宋_GB2312" w:eastAsia="仿宋_GB2312"/>
                <w:color w:val="000000"/>
                <w:sz w:val="24"/>
                <w:szCs w:val="24"/>
              </w:rPr>
            </w:pPr>
          </w:p>
        </w:tc>
        <w:tc>
          <w:tcPr>
            <w:tcW w:w="851" w:type="dxa"/>
            <w:vMerge w:val="continue"/>
            <w:vAlign w:val="center"/>
          </w:tcPr>
          <w:p>
            <w:pPr>
              <w:jc w:val="center"/>
              <w:rPr>
                <w:rFonts w:ascii="仿宋_GB2312" w:eastAsia="仿宋_GB2312"/>
                <w:color w:val="000000"/>
                <w:sz w:val="24"/>
                <w:szCs w:val="24"/>
              </w:rPr>
            </w:pPr>
          </w:p>
        </w:tc>
        <w:tc>
          <w:tcPr>
            <w:tcW w:w="806"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供应商1</w:t>
            </w:r>
          </w:p>
        </w:tc>
        <w:tc>
          <w:tcPr>
            <w:tcW w:w="750"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供应商2</w:t>
            </w:r>
          </w:p>
        </w:tc>
        <w:tc>
          <w:tcPr>
            <w:tcW w:w="825"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供应商3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4" w:hRule="atLeast"/>
          <w:jc w:val="center"/>
        </w:trPr>
        <w:tc>
          <w:tcPr>
            <w:tcW w:w="1103"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资格审查</w:t>
            </w:r>
          </w:p>
        </w:tc>
        <w:tc>
          <w:tcPr>
            <w:tcW w:w="5565" w:type="dxa"/>
            <w:vAlign w:val="center"/>
          </w:tcPr>
          <w:p>
            <w:pPr>
              <w:ind w:firstLine="480" w:firstLineChars="200"/>
              <w:jc w:val="left"/>
              <w:rPr>
                <w:rFonts w:ascii="仿宋_GB2312" w:eastAsia="仿宋_GB2312"/>
                <w:color w:val="000000"/>
                <w:sz w:val="24"/>
                <w:szCs w:val="24"/>
              </w:rPr>
            </w:pPr>
            <w:r>
              <w:rPr>
                <w:rFonts w:hint="eastAsia" w:ascii="仿宋_GB2312" w:eastAsia="仿宋_GB2312"/>
                <w:color w:val="000000"/>
                <w:sz w:val="24"/>
                <w:szCs w:val="24"/>
              </w:rPr>
              <w:t>1、具有独立承担民事责任的能力：提供法人或其他组织的营业执照等证明文件，或自然人身份证明。</w:t>
            </w:r>
          </w:p>
          <w:p>
            <w:pPr>
              <w:ind w:firstLine="480" w:firstLineChars="200"/>
              <w:jc w:val="left"/>
              <w:rPr>
                <w:rFonts w:ascii="仿宋_GB2312" w:eastAsia="仿宋_GB2312"/>
                <w:color w:val="000000"/>
                <w:sz w:val="24"/>
                <w:szCs w:val="24"/>
              </w:rPr>
            </w:pPr>
            <w:r>
              <w:rPr>
                <w:rFonts w:hint="eastAsia" w:ascii="仿宋_GB2312" w:eastAsia="仿宋_GB2312"/>
                <w:color w:val="000000"/>
                <w:sz w:val="24"/>
                <w:szCs w:val="24"/>
              </w:rPr>
              <w:t>2、</w:t>
            </w:r>
            <w:r>
              <w:rPr>
                <w:rFonts w:ascii="仿宋_GB2312" w:eastAsia="仿宋_GB2312"/>
                <w:color w:val="000000"/>
                <w:sz w:val="24"/>
                <w:szCs w:val="24"/>
              </w:rPr>
              <w:t>具有良好的商业信誉和健全的财务会计制度：具体要求：供应商是法人的，应提供经审计的</w:t>
            </w:r>
            <w:r>
              <w:rPr>
                <w:rFonts w:hint="eastAsia" w:ascii="仿宋_GB2312" w:eastAsia="仿宋_GB2312"/>
                <w:color w:val="000000"/>
                <w:sz w:val="24"/>
                <w:szCs w:val="24"/>
                <w:lang w:val="en-US" w:eastAsia="zh-CN"/>
              </w:rPr>
              <w:t>2023年</w:t>
            </w:r>
            <w:r>
              <w:rPr>
                <w:rFonts w:ascii="仿宋_GB2312" w:eastAsia="仿宋_GB2312"/>
                <w:color w:val="000000"/>
                <w:sz w:val="24"/>
                <w:szCs w:val="24"/>
              </w:rPr>
              <w:t>财务报告，包括“三表一注，资产负债表、利润表、现金流量表及其附注”，或基本开户银行</w:t>
            </w:r>
            <w:r>
              <w:rPr>
                <w:rFonts w:hint="eastAsia" w:ascii="仿宋_GB2312" w:eastAsia="仿宋_GB2312"/>
                <w:color w:val="000000"/>
                <w:sz w:val="24"/>
                <w:szCs w:val="24"/>
              </w:rPr>
              <w:t>出</w:t>
            </w:r>
            <w:r>
              <w:rPr>
                <w:rFonts w:ascii="仿宋_GB2312" w:eastAsia="仿宋_GB2312"/>
                <w:color w:val="000000"/>
                <w:sz w:val="24"/>
                <w:szCs w:val="24"/>
              </w:rPr>
              <w:t>具的资信证明。部分其他组织和自然人，没有经审计的财务报告，可以提供银行</w:t>
            </w:r>
            <w:r>
              <w:rPr>
                <w:rFonts w:hint="eastAsia" w:ascii="仿宋_GB2312" w:eastAsia="仿宋_GB2312"/>
                <w:color w:val="000000"/>
                <w:sz w:val="24"/>
                <w:szCs w:val="24"/>
              </w:rPr>
              <w:t>出</w:t>
            </w:r>
            <w:r>
              <w:rPr>
                <w:rFonts w:ascii="仿宋_GB2312" w:eastAsia="仿宋_GB2312"/>
                <w:color w:val="000000"/>
                <w:sz w:val="24"/>
                <w:szCs w:val="24"/>
              </w:rPr>
              <w:t>具的资信证明。</w:t>
            </w:r>
          </w:p>
          <w:p>
            <w:pPr>
              <w:ind w:firstLine="480" w:firstLineChars="200"/>
              <w:jc w:val="left"/>
              <w:rPr>
                <w:rFonts w:ascii="仿宋_GB2312" w:eastAsia="仿宋_GB2312"/>
                <w:color w:val="000000"/>
                <w:sz w:val="24"/>
                <w:szCs w:val="24"/>
              </w:rPr>
            </w:pPr>
            <w:r>
              <w:rPr>
                <w:rFonts w:hint="eastAsia" w:ascii="仿宋_GB2312" w:eastAsia="仿宋_GB2312"/>
                <w:color w:val="000000"/>
                <w:sz w:val="24"/>
                <w:szCs w:val="24"/>
              </w:rPr>
              <w:t>3、</w:t>
            </w:r>
            <w:r>
              <w:rPr>
                <w:rFonts w:ascii="仿宋_GB2312" w:eastAsia="仿宋_GB2312"/>
                <w:color w:val="000000"/>
                <w:sz w:val="24"/>
                <w:szCs w:val="24"/>
              </w:rPr>
              <w:t>具有履行合同所必需的设备和专业技术能力：具体要求：提供具备履行合同所必需的设备和专业技术能力的证明材料【供应商必须提供设备及专业技术能力情况的承诺书】。</w:t>
            </w:r>
          </w:p>
          <w:p>
            <w:pPr>
              <w:ind w:firstLine="480" w:firstLineChars="200"/>
              <w:jc w:val="left"/>
              <w:rPr>
                <w:rFonts w:ascii="仿宋_GB2312" w:eastAsia="仿宋_GB2312"/>
                <w:color w:val="000000"/>
                <w:sz w:val="24"/>
                <w:szCs w:val="24"/>
              </w:rPr>
            </w:pPr>
            <w:r>
              <w:rPr>
                <w:rFonts w:hint="eastAsia" w:ascii="仿宋_GB2312" w:eastAsia="仿宋_GB2312"/>
                <w:color w:val="000000"/>
                <w:sz w:val="24"/>
                <w:szCs w:val="24"/>
              </w:rPr>
              <w:t>4、</w:t>
            </w:r>
            <w:r>
              <w:rPr>
                <w:rFonts w:ascii="仿宋_GB2312" w:eastAsia="仿宋_GB2312"/>
                <w:color w:val="000000"/>
                <w:sz w:val="24"/>
                <w:szCs w:val="24"/>
              </w:rPr>
              <w:t>具有依法缴纳税收和社会保障资金的良好记录：具体要求：供应商必须提供202</w:t>
            </w:r>
            <w:r>
              <w:rPr>
                <w:rFonts w:hint="eastAsia" w:ascii="仿宋_GB2312" w:eastAsia="仿宋_GB2312"/>
                <w:color w:val="000000"/>
                <w:sz w:val="24"/>
                <w:szCs w:val="24"/>
                <w:lang w:val="en-US" w:eastAsia="zh-CN"/>
              </w:rPr>
              <w:t>4</w:t>
            </w:r>
            <w:r>
              <w:rPr>
                <w:rFonts w:ascii="仿宋_GB2312" w:eastAsia="仿宋_GB2312"/>
                <w:color w:val="000000"/>
                <w:sz w:val="24"/>
                <w:szCs w:val="24"/>
              </w:rPr>
              <w:t>年01月至投标截止时间前任意</w:t>
            </w:r>
            <w:r>
              <w:rPr>
                <w:rFonts w:hint="eastAsia" w:ascii="仿宋_GB2312" w:eastAsia="仿宋_GB2312"/>
                <w:color w:val="000000"/>
                <w:sz w:val="24"/>
                <w:szCs w:val="24"/>
                <w:lang w:val="en-US" w:eastAsia="zh-CN"/>
              </w:rPr>
              <w:t>1</w:t>
            </w:r>
            <w:r>
              <w:rPr>
                <w:rFonts w:ascii="仿宋_GB2312" w:eastAsia="仿宋_GB2312"/>
                <w:color w:val="000000"/>
                <w:sz w:val="24"/>
                <w:szCs w:val="24"/>
              </w:rPr>
              <w:t>个月依法缴纳税收和社会保障资金的证明材料；如依法免税或不需要缴纳社会保障资金的，提供相应证明材料。</w:t>
            </w:r>
          </w:p>
          <w:p>
            <w:pPr>
              <w:ind w:firstLine="480" w:firstLineChars="200"/>
              <w:jc w:val="left"/>
              <w:rPr>
                <w:rFonts w:ascii="仿宋_GB2312" w:eastAsia="仿宋_GB2312"/>
                <w:color w:val="000000"/>
                <w:sz w:val="24"/>
                <w:szCs w:val="24"/>
              </w:rPr>
            </w:pPr>
            <w:r>
              <w:rPr>
                <w:rFonts w:hint="eastAsia" w:ascii="仿宋_GB2312" w:eastAsia="仿宋_GB2312"/>
                <w:color w:val="000000"/>
                <w:sz w:val="24"/>
                <w:szCs w:val="24"/>
              </w:rPr>
              <w:t>5、</w:t>
            </w:r>
            <w:r>
              <w:rPr>
                <w:rFonts w:ascii="仿宋_GB2312" w:eastAsia="仿宋_GB2312"/>
                <w:color w:val="000000"/>
                <w:sz w:val="24"/>
                <w:szCs w:val="24"/>
              </w:rPr>
              <w:t>参加本次</w:t>
            </w:r>
            <w:r>
              <w:rPr>
                <w:rFonts w:hint="eastAsia" w:ascii="仿宋_GB2312" w:eastAsia="仿宋_GB2312"/>
                <w:color w:val="000000"/>
                <w:sz w:val="24"/>
                <w:szCs w:val="24"/>
              </w:rPr>
              <w:t>采</w:t>
            </w:r>
            <w:r>
              <w:rPr>
                <w:rFonts w:ascii="仿宋_GB2312" w:eastAsia="仿宋_GB2312"/>
                <w:color w:val="000000"/>
                <w:sz w:val="24"/>
                <w:szCs w:val="24"/>
              </w:rPr>
              <w:t>购活动前三年内，在经营活动中没有违法违规记录：提供参加本次</w:t>
            </w:r>
            <w:r>
              <w:rPr>
                <w:rFonts w:hint="eastAsia" w:ascii="仿宋_GB2312" w:eastAsia="仿宋_GB2312"/>
                <w:color w:val="000000"/>
                <w:sz w:val="24"/>
                <w:szCs w:val="24"/>
              </w:rPr>
              <w:t>采</w:t>
            </w:r>
            <w:r>
              <w:rPr>
                <w:rFonts w:ascii="仿宋_GB2312" w:eastAsia="仿宋_GB2312"/>
                <w:color w:val="000000"/>
                <w:sz w:val="24"/>
                <w:szCs w:val="24"/>
              </w:rPr>
              <w:t>购活动前3年内在经营活动中没有重大违法记录的书面声明（格式文件详见 投标文件范本）。</w:t>
            </w:r>
          </w:p>
          <w:p>
            <w:pPr>
              <w:ind w:firstLine="480" w:firstLineChars="200"/>
              <w:jc w:val="left"/>
              <w:rPr>
                <w:rFonts w:ascii="仿宋_GB2312" w:eastAsia="仿宋_GB2312"/>
                <w:color w:val="000000"/>
                <w:sz w:val="24"/>
                <w:szCs w:val="24"/>
              </w:rPr>
            </w:pPr>
            <w:r>
              <w:rPr>
                <w:rFonts w:hint="eastAsia" w:ascii="仿宋_GB2312" w:eastAsia="仿宋_GB2312"/>
                <w:color w:val="000000"/>
                <w:sz w:val="24"/>
                <w:szCs w:val="24"/>
              </w:rPr>
              <w:t>6、</w:t>
            </w:r>
            <w:r>
              <w:rPr>
                <w:rFonts w:ascii="仿宋_GB2312" w:eastAsia="仿宋_GB2312"/>
                <w:color w:val="000000"/>
                <w:sz w:val="24"/>
                <w:szCs w:val="24"/>
              </w:rPr>
              <w:t>法律、行政法规规定的其他条件：供应商须承诺：具体要求：供</w:t>
            </w:r>
            <w:r>
              <w:rPr>
                <w:rFonts w:hint="eastAsia" w:ascii="仿宋" w:hAnsi="仿宋" w:eastAsia="仿宋" w:cs="仿宋"/>
                <w:color w:val="000000"/>
                <w:sz w:val="24"/>
                <w:szCs w:val="24"/>
              </w:rPr>
              <w:t>应商须承诺：在“信用中国”网站(www. creditchina.gov. cn)、中国政府采购网(www. ccgp.gov.cn)等渠道查询中未被列入失信被执行人名单、重大税收违法 案件当事人名单、政府采购严重违法失信行为记录名单中，如被列入失信被执行人、重大税收违法案件当事人名单、政府采购严重违法失信行为记录名单中的供应商取消其投标资格，并承担由此</w:t>
            </w:r>
            <w:r>
              <w:rPr>
                <w:rFonts w:ascii="仿宋_GB2312" w:eastAsia="仿宋_GB2312"/>
                <w:color w:val="000000"/>
                <w:sz w:val="24"/>
                <w:szCs w:val="24"/>
              </w:rPr>
              <w:t>造成的一切法律责任及后果。</w:t>
            </w:r>
          </w:p>
        </w:tc>
        <w:tc>
          <w:tcPr>
            <w:tcW w:w="851"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否决项</w:t>
            </w:r>
          </w:p>
        </w:tc>
        <w:tc>
          <w:tcPr>
            <w:tcW w:w="806" w:type="dxa"/>
            <w:vAlign w:val="center"/>
          </w:tcPr>
          <w:p>
            <w:pPr>
              <w:jc w:val="center"/>
              <w:rPr>
                <w:rFonts w:ascii="仿宋_GB2312" w:eastAsia="仿宋_GB2312"/>
                <w:color w:val="000000"/>
                <w:sz w:val="24"/>
                <w:szCs w:val="24"/>
              </w:rPr>
            </w:pPr>
          </w:p>
        </w:tc>
        <w:tc>
          <w:tcPr>
            <w:tcW w:w="750" w:type="dxa"/>
            <w:vAlign w:val="center"/>
          </w:tcPr>
          <w:p>
            <w:pPr>
              <w:jc w:val="center"/>
              <w:rPr>
                <w:rFonts w:ascii="仿宋_GB2312" w:eastAsia="仿宋_GB2312"/>
                <w:color w:val="000000"/>
                <w:sz w:val="24"/>
                <w:szCs w:val="24"/>
              </w:rPr>
            </w:pPr>
          </w:p>
        </w:tc>
        <w:tc>
          <w:tcPr>
            <w:tcW w:w="825" w:type="dxa"/>
            <w:vAlign w:val="center"/>
          </w:tcPr>
          <w:p>
            <w:pPr>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报价部分（30分）</w:t>
            </w:r>
          </w:p>
        </w:tc>
        <w:tc>
          <w:tcPr>
            <w:tcW w:w="5565" w:type="dxa"/>
            <w:vAlign w:val="center"/>
          </w:tcPr>
          <w:p>
            <w:pPr>
              <w:jc w:val="left"/>
              <w:rPr>
                <w:rFonts w:hint="eastAsia" w:ascii="仿宋_GB2312" w:eastAsia="仿宋_GB2312"/>
                <w:color w:val="000000"/>
                <w:sz w:val="24"/>
                <w:szCs w:val="24"/>
              </w:rPr>
            </w:pPr>
            <w:r>
              <w:rPr>
                <w:rFonts w:hint="eastAsia" w:ascii="仿宋_GB2312" w:eastAsia="仿宋_GB2312"/>
                <w:color w:val="000000"/>
                <w:sz w:val="24"/>
                <w:szCs w:val="24"/>
              </w:rPr>
              <w:t>价格分采用低价优先法计算，即满足招标文件要求且价格最低的投标报价为评标基准价，其价格分为满分。其他有效投标人的价格分统一按照下列公式计算：</w:t>
            </w:r>
          </w:p>
          <w:p>
            <w:pPr>
              <w:jc w:val="left"/>
              <w:rPr>
                <w:rFonts w:hint="eastAsia" w:ascii="仿宋_GB2312" w:eastAsia="仿宋_GB2312"/>
                <w:color w:val="000000"/>
                <w:sz w:val="24"/>
                <w:szCs w:val="24"/>
              </w:rPr>
            </w:pPr>
            <w:r>
              <w:rPr>
                <w:rFonts w:hint="eastAsia" w:ascii="仿宋_GB2312" w:eastAsia="仿宋_GB2312"/>
                <w:color w:val="000000"/>
                <w:sz w:val="24"/>
                <w:szCs w:val="24"/>
              </w:rPr>
              <w:t>投标报价得分＝评标基准价／有效的投标报价×</w:t>
            </w:r>
            <w:r>
              <w:rPr>
                <w:rFonts w:hint="eastAsia" w:ascii="仿宋_GB2312" w:eastAsia="仿宋_GB2312"/>
                <w:color w:val="000000"/>
                <w:sz w:val="24"/>
                <w:szCs w:val="24"/>
                <w:lang w:val="en-US" w:eastAsia="zh-CN"/>
              </w:rPr>
              <w:t>3</w:t>
            </w:r>
            <w:r>
              <w:rPr>
                <w:rFonts w:hint="eastAsia" w:ascii="仿宋_GB2312" w:eastAsia="仿宋_GB2312"/>
                <w:color w:val="000000"/>
                <w:sz w:val="24"/>
                <w:szCs w:val="24"/>
              </w:rPr>
              <w:t>0</w:t>
            </w:r>
          </w:p>
          <w:p>
            <w:pPr>
              <w:jc w:val="left"/>
              <w:rPr>
                <w:rFonts w:hint="eastAsia" w:ascii="仿宋_GB2312" w:eastAsia="仿宋_GB2312"/>
                <w:color w:val="000000"/>
                <w:sz w:val="24"/>
                <w:szCs w:val="24"/>
              </w:rPr>
            </w:pPr>
            <w:r>
              <w:rPr>
                <w:rFonts w:hint="eastAsia" w:ascii="仿宋_GB2312" w:eastAsia="仿宋_GB2312"/>
                <w:color w:val="000000"/>
                <w:sz w:val="24"/>
                <w:szCs w:val="24"/>
              </w:rPr>
              <w:t>备注：1.投标报价高于本项目最高限价的作废标处理。</w:t>
            </w:r>
          </w:p>
          <w:p>
            <w:pPr>
              <w:jc w:val="left"/>
              <w:rPr>
                <w:rFonts w:ascii="仿宋_GB2312" w:eastAsia="仿宋_GB2312"/>
                <w:color w:val="000000"/>
                <w:sz w:val="24"/>
                <w:szCs w:val="24"/>
              </w:rPr>
            </w:pPr>
            <w:r>
              <w:rPr>
                <w:rFonts w:hint="eastAsia" w:ascii="仿宋_GB2312" w:eastAsia="仿宋_GB2312"/>
                <w:color w:val="000000"/>
                <w:sz w:val="24"/>
                <w:szCs w:val="24"/>
              </w:rPr>
              <w:t>2.经评审为无效标的投标报价，不进入价格分进行计算。</w:t>
            </w:r>
          </w:p>
        </w:tc>
        <w:tc>
          <w:tcPr>
            <w:tcW w:w="851" w:type="dxa"/>
            <w:vAlign w:val="center"/>
          </w:tcPr>
          <w:p>
            <w:pPr>
              <w:jc w:val="center"/>
              <w:rPr>
                <w:rFonts w:ascii="仿宋_GB2312" w:eastAsia="仿宋_GB2312"/>
                <w:color w:val="000000"/>
                <w:sz w:val="24"/>
                <w:szCs w:val="24"/>
              </w:rPr>
            </w:pPr>
          </w:p>
        </w:tc>
        <w:tc>
          <w:tcPr>
            <w:tcW w:w="806" w:type="dxa"/>
            <w:vAlign w:val="center"/>
          </w:tcPr>
          <w:p>
            <w:pPr>
              <w:jc w:val="center"/>
              <w:rPr>
                <w:rFonts w:ascii="仿宋_GB2312" w:eastAsia="仿宋_GB2312"/>
                <w:color w:val="000000"/>
                <w:sz w:val="24"/>
                <w:szCs w:val="24"/>
              </w:rPr>
            </w:pPr>
          </w:p>
        </w:tc>
        <w:tc>
          <w:tcPr>
            <w:tcW w:w="750" w:type="dxa"/>
            <w:vAlign w:val="center"/>
          </w:tcPr>
          <w:p>
            <w:pPr>
              <w:jc w:val="center"/>
              <w:rPr>
                <w:rFonts w:ascii="仿宋_GB2312" w:eastAsia="仿宋_GB2312"/>
                <w:color w:val="000000"/>
                <w:sz w:val="24"/>
                <w:szCs w:val="24"/>
              </w:rPr>
            </w:pPr>
          </w:p>
        </w:tc>
        <w:tc>
          <w:tcPr>
            <w:tcW w:w="825" w:type="dxa"/>
            <w:vAlign w:val="center"/>
          </w:tcPr>
          <w:p>
            <w:pPr>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Merge w:val="restart"/>
            <w:vAlign w:val="center"/>
          </w:tcPr>
          <w:p>
            <w:pPr>
              <w:jc w:val="both"/>
              <w:rPr>
                <w:rFonts w:ascii="仿宋_GB2312" w:eastAsia="仿宋_GB2312"/>
                <w:color w:val="000000"/>
                <w:sz w:val="24"/>
                <w:szCs w:val="24"/>
              </w:rPr>
            </w:pPr>
            <w:r>
              <w:rPr>
                <w:rFonts w:hint="eastAsia" w:ascii="仿宋_GB2312" w:eastAsia="仿宋_GB2312"/>
                <w:color w:val="000000"/>
                <w:sz w:val="24"/>
                <w:szCs w:val="24"/>
              </w:rPr>
              <w:t>技术部分（55分）</w:t>
            </w:r>
          </w:p>
        </w:tc>
        <w:tc>
          <w:tcPr>
            <w:tcW w:w="5565" w:type="dxa"/>
            <w:vAlign w:val="center"/>
          </w:tcPr>
          <w:p>
            <w:pPr>
              <w:jc w:val="left"/>
              <w:rPr>
                <w:rFonts w:ascii="仿宋_GB2312" w:eastAsia="仿宋_GB2312"/>
                <w:color w:val="000000"/>
                <w:sz w:val="24"/>
                <w:szCs w:val="24"/>
              </w:rPr>
            </w:pPr>
            <w:r>
              <w:rPr>
                <w:rFonts w:ascii="仿宋_GB2312" w:eastAsia="仿宋_GB2312"/>
                <w:color w:val="000000"/>
                <w:sz w:val="24"/>
                <w:szCs w:val="24"/>
              </w:rPr>
              <w:t>技术要求（30分）：供应商承诺</w:t>
            </w:r>
            <w:r>
              <w:rPr>
                <w:rFonts w:hint="eastAsia" w:ascii="仿宋_GB2312" w:eastAsia="仿宋_GB2312"/>
                <w:color w:val="000000"/>
                <w:sz w:val="24"/>
                <w:szCs w:val="24"/>
              </w:rPr>
              <w:t>完全响应</w:t>
            </w:r>
            <w:r>
              <w:rPr>
                <w:rFonts w:ascii="仿宋_GB2312" w:eastAsia="仿宋_GB2312"/>
                <w:color w:val="000000"/>
                <w:sz w:val="24"/>
                <w:szCs w:val="24"/>
              </w:rPr>
              <w:t>及满足</w:t>
            </w:r>
            <w:r>
              <w:rPr>
                <w:rFonts w:hint="eastAsia" w:ascii="仿宋_GB2312" w:eastAsia="仿宋_GB2312"/>
                <w:color w:val="000000"/>
                <w:sz w:val="24"/>
                <w:szCs w:val="24"/>
              </w:rPr>
              <w:t>采</w:t>
            </w:r>
            <w:r>
              <w:rPr>
                <w:rFonts w:ascii="仿宋_GB2312" w:eastAsia="仿宋_GB2312"/>
                <w:color w:val="000000"/>
                <w:sz w:val="24"/>
                <w:szCs w:val="24"/>
              </w:rPr>
              <w:t>购</w:t>
            </w:r>
            <w:r>
              <w:rPr>
                <w:rFonts w:hint="eastAsia" w:ascii="仿宋_GB2312" w:eastAsia="仿宋_GB2312"/>
                <w:color w:val="000000"/>
                <w:sz w:val="24"/>
                <w:szCs w:val="24"/>
              </w:rPr>
              <w:t>人</w:t>
            </w:r>
            <w:r>
              <w:rPr>
                <w:rFonts w:ascii="仿宋_GB2312" w:eastAsia="仿宋_GB2312"/>
                <w:color w:val="000000"/>
                <w:sz w:val="24"/>
                <w:szCs w:val="24"/>
              </w:rPr>
              <w:t>需求的</w:t>
            </w:r>
            <w:r>
              <w:rPr>
                <w:rFonts w:hint="eastAsia" w:ascii="仿宋_GB2312" w:eastAsia="仿宋_GB2312"/>
                <w:color w:val="000000"/>
                <w:sz w:val="24"/>
                <w:szCs w:val="24"/>
                <w:lang w:val="en-US" w:eastAsia="zh-CN"/>
              </w:rPr>
              <w:t>设备</w:t>
            </w:r>
            <w:r>
              <w:rPr>
                <w:rFonts w:ascii="仿宋_GB2312" w:eastAsia="仿宋_GB2312"/>
                <w:color w:val="000000"/>
                <w:sz w:val="24"/>
                <w:szCs w:val="24"/>
              </w:rPr>
              <w:t>技术参数</w:t>
            </w:r>
            <w:r>
              <w:rPr>
                <w:rFonts w:hint="eastAsia" w:ascii="仿宋_GB2312" w:eastAsia="仿宋_GB2312"/>
                <w:color w:val="000000"/>
                <w:sz w:val="24"/>
                <w:szCs w:val="24"/>
                <w:lang w:val="en-US" w:eastAsia="zh-CN"/>
              </w:rPr>
              <w:t>的</w:t>
            </w:r>
            <w:r>
              <w:rPr>
                <w:rFonts w:ascii="仿宋_GB2312" w:eastAsia="仿宋_GB2312"/>
                <w:color w:val="000000"/>
                <w:sz w:val="24"/>
                <w:szCs w:val="24"/>
              </w:rPr>
              <w:t>，得30分，每缺一项不满足，扣3分，扣完为止。</w:t>
            </w:r>
          </w:p>
          <w:p>
            <w:pPr>
              <w:pStyle w:val="2"/>
              <w:ind w:left="0" w:leftChars="0" w:firstLine="0" w:firstLineChars="0"/>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注：</w:t>
            </w:r>
          </w:p>
          <w:p>
            <w:pPr>
              <w:widowControl/>
              <w:spacing w:before="0" w:beforeAutospacing="0" w:after="0" w:afterAutospacing="0" w:line="312" w:lineRule="auto"/>
              <w:jc w:val="left"/>
              <w:rPr>
                <w:rFonts w:hint="eastAsia" w:ascii="仿宋_GB2312" w:eastAsia="仿宋_GB2312"/>
                <w:color w:val="000000"/>
                <w:sz w:val="24"/>
                <w:szCs w:val="24"/>
                <w:lang w:val="en-US" w:eastAsia="zh-CN"/>
              </w:rPr>
            </w:pPr>
            <w:r>
              <w:rPr>
                <w:rFonts w:hint="eastAsia" w:ascii="仿宋_GB2312" w:eastAsia="仿宋_GB2312" w:hAnsiTheme="minorHAnsi" w:cstheme="minorBidi"/>
                <w:color w:val="000000"/>
                <w:kern w:val="2"/>
                <w:sz w:val="24"/>
                <w:szCs w:val="24"/>
                <w:lang w:val="en-US" w:eastAsia="zh-CN" w:bidi="ar-SA"/>
              </w:rPr>
              <w:t>1</w:t>
            </w:r>
            <w:r>
              <w:rPr>
                <w:rFonts w:ascii="仿宋_GB2312" w:eastAsia="仿宋_GB2312"/>
                <w:color w:val="000000"/>
                <w:sz w:val="24"/>
                <w:szCs w:val="24"/>
              </w:rPr>
              <w:t>.</w:t>
            </w:r>
            <w:r>
              <w:rPr>
                <w:rFonts w:hint="eastAsia" w:ascii="仿宋_GB2312" w:eastAsia="仿宋_GB2312"/>
                <w:color w:val="000000"/>
                <w:sz w:val="24"/>
                <w:szCs w:val="24"/>
              </w:rPr>
              <w:t>投标人须如实填写“技术部分响应表”并根据真实数据逐一标明“完全满足”“优于”“正偏离”“不满足”“负偏离”中任意1项，标明为“优于”“正偏离”需在技术部分响应表提供说明。</w:t>
            </w:r>
          </w:p>
        </w:tc>
        <w:tc>
          <w:tcPr>
            <w:tcW w:w="851" w:type="dxa"/>
            <w:vAlign w:val="center"/>
          </w:tcPr>
          <w:p>
            <w:pPr>
              <w:jc w:val="center"/>
              <w:rPr>
                <w:rFonts w:ascii="仿宋_GB2312" w:eastAsia="仿宋_GB2312"/>
                <w:color w:val="000000"/>
                <w:sz w:val="24"/>
                <w:szCs w:val="24"/>
              </w:rPr>
            </w:pPr>
          </w:p>
        </w:tc>
        <w:tc>
          <w:tcPr>
            <w:tcW w:w="806" w:type="dxa"/>
            <w:vAlign w:val="center"/>
          </w:tcPr>
          <w:p>
            <w:pPr>
              <w:jc w:val="center"/>
              <w:rPr>
                <w:rFonts w:ascii="仿宋_GB2312" w:eastAsia="仿宋_GB2312"/>
                <w:color w:val="000000"/>
                <w:sz w:val="24"/>
                <w:szCs w:val="24"/>
              </w:rPr>
            </w:pPr>
          </w:p>
        </w:tc>
        <w:tc>
          <w:tcPr>
            <w:tcW w:w="750" w:type="dxa"/>
            <w:vAlign w:val="center"/>
          </w:tcPr>
          <w:p>
            <w:pPr>
              <w:jc w:val="center"/>
              <w:rPr>
                <w:rFonts w:ascii="仿宋_GB2312" w:eastAsia="仿宋_GB2312"/>
                <w:color w:val="000000"/>
                <w:sz w:val="24"/>
                <w:szCs w:val="24"/>
              </w:rPr>
            </w:pPr>
          </w:p>
        </w:tc>
        <w:tc>
          <w:tcPr>
            <w:tcW w:w="825" w:type="dxa"/>
            <w:vAlign w:val="center"/>
          </w:tcPr>
          <w:p>
            <w:pPr>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Merge w:val="continue"/>
            <w:vAlign w:val="center"/>
          </w:tcPr>
          <w:p>
            <w:pPr>
              <w:jc w:val="left"/>
              <w:rPr>
                <w:rFonts w:ascii="仿宋_GB2312" w:eastAsia="仿宋_GB2312"/>
                <w:color w:val="000000"/>
                <w:sz w:val="24"/>
                <w:szCs w:val="24"/>
              </w:rPr>
            </w:pPr>
          </w:p>
        </w:tc>
        <w:tc>
          <w:tcPr>
            <w:tcW w:w="5565" w:type="dxa"/>
            <w:vAlign w:val="center"/>
          </w:tcPr>
          <w:p>
            <w:pPr>
              <w:widowControl/>
              <w:spacing w:before="0" w:beforeAutospacing="0" w:after="0" w:afterAutospacing="0" w:line="312" w:lineRule="auto"/>
              <w:jc w:val="left"/>
              <w:rPr>
                <w:rFonts w:hint="eastAsia" w:ascii="仿宋_GB2312" w:eastAsia="仿宋_GB2312"/>
                <w:color w:val="000000"/>
                <w:sz w:val="24"/>
                <w:szCs w:val="24"/>
              </w:rPr>
            </w:pPr>
            <w:bookmarkStart w:id="13" w:name="_Hlk127995304"/>
            <w:r>
              <w:rPr>
                <w:rFonts w:hint="eastAsia" w:ascii="仿宋_GB2312" w:eastAsia="仿宋_GB2312"/>
                <w:color w:val="000000"/>
                <w:sz w:val="24"/>
                <w:szCs w:val="24"/>
              </w:rPr>
              <w:t>项目实施方案</w:t>
            </w:r>
            <w:bookmarkEnd w:id="13"/>
            <w:r>
              <w:rPr>
                <w:rFonts w:hint="eastAsia" w:ascii="仿宋_GB2312" w:eastAsia="仿宋_GB2312"/>
                <w:color w:val="000000"/>
                <w:sz w:val="24"/>
                <w:szCs w:val="24"/>
                <w:lang w:eastAsia="zh-CN"/>
              </w:rPr>
              <w:t>（</w:t>
            </w:r>
            <w:r>
              <w:rPr>
                <w:rFonts w:hint="eastAsia" w:ascii="仿宋_GB2312" w:eastAsia="仿宋_GB2312"/>
                <w:color w:val="000000"/>
                <w:sz w:val="24"/>
                <w:szCs w:val="24"/>
                <w:lang w:val="en-US" w:eastAsia="zh-CN"/>
              </w:rPr>
              <w:t>15</w:t>
            </w:r>
            <w:r>
              <w:rPr>
                <w:rFonts w:hint="eastAsia" w:ascii="仿宋_GB2312" w:eastAsia="仿宋_GB2312"/>
                <w:color w:val="000000"/>
                <w:sz w:val="24"/>
                <w:szCs w:val="24"/>
                <w:lang w:eastAsia="zh-CN"/>
              </w:rPr>
              <w:t>）</w:t>
            </w:r>
            <w:r>
              <w:rPr>
                <w:rFonts w:hint="eastAsia" w:ascii="仿宋_GB2312" w:eastAsia="仿宋_GB2312"/>
                <w:color w:val="000000"/>
                <w:sz w:val="24"/>
                <w:szCs w:val="24"/>
              </w:rPr>
              <w:t>：</w:t>
            </w:r>
          </w:p>
          <w:p>
            <w:pPr>
              <w:widowControl/>
              <w:spacing w:before="0" w:beforeAutospacing="0" w:after="0" w:afterAutospacing="0" w:line="312" w:lineRule="auto"/>
              <w:jc w:val="left"/>
              <w:rPr>
                <w:rFonts w:hint="eastAsia" w:ascii="仿宋_GB2312" w:eastAsia="仿宋_GB2312"/>
                <w:color w:val="000000"/>
                <w:sz w:val="24"/>
                <w:szCs w:val="24"/>
              </w:rPr>
            </w:pPr>
            <w:r>
              <w:rPr>
                <w:rFonts w:hint="eastAsia" w:ascii="仿宋_GB2312" w:eastAsia="仿宋_GB2312"/>
                <w:color w:val="000000"/>
                <w:sz w:val="24"/>
                <w:szCs w:val="24"/>
              </w:rPr>
              <w:t>投标人针对本项目编制项目实施方案（包含但不限于：供货方案、安装方案、验收方案、售后服务方案等），由评标委员会进行综合评分：</w:t>
            </w:r>
          </w:p>
          <w:p>
            <w:pPr>
              <w:widowControl/>
              <w:spacing w:before="0" w:beforeAutospacing="0" w:after="0" w:afterAutospacing="0" w:line="312" w:lineRule="auto"/>
              <w:jc w:val="left"/>
              <w:rPr>
                <w:rFonts w:hint="eastAsia" w:ascii="仿宋_GB2312" w:eastAsia="仿宋_GB2312"/>
                <w:color w:val="000000"/>
                <w:sz w:val="24"/>
                <w:szCs w:val="24"/>
              </w:rPr>
            </w:pPr>
            <w:r>
              <w:rPr>
                <w:rFonts w:hint="eastAsia" w:ascii="仿宋_GB2312" w:eastAsia="仿宋_GB2312"/>
                <w:color w:val="000000"/>
                <w:sz w:val="24"/>
                <w:szCs w:val="24"/>
              </w:rPr>
              <w:t>1.结合本项目的采购需求制定方案，方案内容完全符合项目采购需求的实际情况与评分要求，涉及内容与本项目要求完全一致且可行，得1</w:t>
            </w:r>
            <w:r>
              <w:rPr>
                <w:rFonts w:hint="eastAsia" w:ascii="仿宋_GB2312" w:eastAsia="仿宋_GB2312"/>
                <w:color w:val="000000"/>
                <w:sz w:val="24"/>
                <w:szCs w:val="24"/>
                <w:lang w:val="en-US" w:eastAsia="zh-CN"/>
              </w:rPr>
              <w:t>5</w:t>
            </w:r>
            <w:r>
              <w:rPr>
                <w:rFonts w:hint="eastAsia" w:ascii="仿宋_GB2312" w:eastAsia="仿宋_GB2312"/>
                <w:color w:val="000000"/>
                <w:sz w:val="24"/>
                <w:szCs w:val="24"/>
              </w:rPr>
              <w:t>分；</w:t>
            </w:r>
          </w:p>
          <w:p>
            <w:pPr>
              <w:widowControl/>
              <w:spacing w:before="0" w:beforeAutospacing="0" w:after="0" w:afterAutospacing="0" w:line="312" w:lineRule="auto"/>
              <w:jc w:val="left"/>
              <w:rPr>
                <w:rFonts w:hint="eastAsia" w:ascii="仿宋_GB2312" w:eastAsia="仿宋_GB2312"/>
                <w:color w:val="000000"/>
                <w:sz w:val="24"/>
                <w:szCs w:val="24"/>
              </w:rPr>
            </w:pPr>
            <w:r>
              <w:rPr>
                <w:rFonts w:hint="eastAsia" w:ascii="仿宋_GB2312" w:eastAsia="仿宋_GB2312"/>
                <w:color w:val="000000"/>
                <w:sz w:val="24"/>
                <w:szCs w:val="24"/>
              </w:rPr>
              <w:t>2.结合本项目的采购需求制定方案，方案内容部分符合项目采购需求的实际情况与评分要求，涉及内容与本项目要求部分一致且可行，得</w:t>
            </w:r>
            <w:r>
              <w:rPr>
                <w:rFonts w:hint="eastAsia" w:ascii="仿宋_GB2312" w:eastAsia="仿宋_GB2312"/>
                <w:color w:val="000000"/>
                <w:sz w:val="24"/>
                <w:szCs w:val="24"/>
                <w:lang w:val="en-US" w:eastAsia="zh-CN"/>
              </w:rPr>
              <w:t>10</w:t>
            </w:r>
            <w:r>
              <w:rPr>
                <w:rFonts w:hint="eastAsia" w:ascii="仿宋_GB2312" w:eastAsia="仿宋_GB2312"/>
                <w:color w:val="000000"/>
                <w:sz w:val="24"/>
                <w:szCs w:val="24"/>
              </w:rPr>
              <w:t>分；</w:t>
            </w:r>
          </w:p>
          <w:p>
            <w:pPr>
              <w:widowControl/>
              <w:spacing w:before="0" w:beforeAutospacing="0" w:after="0" w:afterAutospacing="0" w:line="312" w:lineRule="auto"/>
              <w:jc w:val="left"/>
              <w:rPr>
                <w:rFonts w:hint="eastAsia" w:ascii="仿宋_GB2312" w:eastAsia="仿宋_GB2312"/>
                <w:color w:val="000000"/>
                <w:sz w:val="24"/>
                <w:szCs w:val="24"/>
              </w:rPr>
            </w:pPr>
            <w:r>
              <w:rPr>
                <w:rFonts w:hint="eastAsia" w:ascii="仿宋_GB2312" w:eastAsia="仿宋_GB2312"/>
                <w:color w:val="000000"/>
                <w:sz w:val="24"/>
                <w:szCs w:val="24"/>
              </w:rPr>
              <w:t>3.结合本项目的采购需求制定方案，方案内容少量符合项目采购需求的实际情况与评分要求，涉及内容与本项目要求少量一致，得</w:t>
            </w:r>
            <w:r>
              <w:rPr>
                <w:rFonts w:hint="eastAsia" w:ascii="仿宋_GB2312" w:eastAsia="仿宋_GB2312"/>
                <w:color w:val="000000"/>
                <w:sz w:val="24"/>
                <w:szCs w:val="24"/>
                <w:lang w:val="en-US" w:eastAsia="zh-CN"/>
              </w:rPr>
              <w:t>5</w:t>
            </w:r>
            <w:r>
              <w:rPr>
                <w:rFonts w:hint="eastAsia" w:ascii="仿宋_GB2312" w:eastAsia="仿宋_GB2312"/>
                <w:color w:val="000000"/>
                <w:sz w:val="24"/>
                <w:szCs w:val="24"/>
              </w:rPr>
              <w:t>分；</w:t>
            </w:r>
          </w:p>
          <w:p>
            <w:pPr>
              <w:widowControl/>
              <w:spacing w:before="0" w:beforeAutospacing="0" w:after="0" w:afterAutospacing="0" w:line="312" w:lineRule="auto"/>
              <w:jc w:val="left"/>
              <w:rPr>
                <w:rFonts w:hint="eastAsia" w:ascii="仿宋_GB2312" w:eastAsia="仿宋_GB2312"/>
                <w:color w:val="000000"/>
                <w:sz w:val="24"/>
                <w:szCs w:val="24"/>
              </w:rPr>
            </w:pPr>
            <w:r>
              <w:rPr>
                <w:rFonts w:hint="eastAsia" w:ascii="仿宋_GB2312" w:eastAsia="仿宋_GB2312"/>
                <w:color w:val="000000"/>
                <w:sz w:val="24"/>
                <w:szCs w:val="24"/>
              </w:rPr>
              <w:t>4.未提供，得0分。</w:t>
            </w:r>
          </w:p>
        </w:tc>
        <w:tc>
          <w:tcPr>
            <w:tcW w:w="851" w:type="dxa"/>
            <w:vAlign w:val="center"/>
          </w:tcPr>
          <w:p>
            <w:pPr>
              <w:jc w:val="center"/>
              <w:rPr>
                <w:rFonts w:ascii="仿宋_GB2312" w:eastAsia="仿宋_GB2312"/>
                <w:color w:val="000000"/>
                <w:sz w:val="24"/>
                <w:szCs w:val="24"/>
              </w:rPr>
            </w:pPr>
          </w:p>
        </w:tc>
        <w:tc>
          <w:tcPr>
            <w:tcW w:w="806" w:type="dxa"/>
            <w:vAlign w:val="center"/>
          </w:tcPr>
          <w:p>
            <w:pPr>
              <w:jc w:val="center"/>
              <w:rPr>
                <w:rFonts w:ascii="仿宋_GB2312" w:eastAsia="仿宋_GB2312"/>
                <w:color w:val="000000"/>
                <w:sz w:val="24"/>
                <w:szCs w:val="24"/>
              </w:rPr>
            </w:pPr>
          </w:p>
        </w:tc>
        <w:tc>
          <w:tcPr>
            <w:tcW w:w="750" w:type="dxa"/>
            <w:vAlign w:val="center"/>
          </w:tcPr>
          <w:p>
            <w:pPr>
              <w:jc w:val="center"/>
              <w:rPr>
                <w:rFonts w:ascii="仿宋_GB2312" w:eastAsia="仿宋_GB2312"/>
                <w:color w:val="000000"/>
                <w:sz w:val="24"/>
                <w:szCs w:val="24"/>
              </w:rPr>
            </w:pPr>
          </w:p>
        </w:tc>
        <w:tc>
          <w:tcPr>
            <w:tcW w:w="825" w:type="dxa"/>
            <w:vAlign w:val="center"/>
          </w:tcPr>
          <w:p>
            <w:pPr>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Merge w:val="continue"/>
            <w:vAlign w:val="center"/>
          </w:tcPr>
          <w:p>
            <w:pPr>
              <w:jc w:val="center"/>
              <w:rPr>
                <w:rFonts w:ascii="仿宋_GB2312" w:eastAsia="仿宋_GB2312"/>
                <w:color w:val="000000"/>
                <w:sz w:val="24"/>
                <w:szCs w:val="24"/>
              </w:rPr>
            </w:pPr>
          </w:p>
        </w:tc>
        <w:tc>
          <w:tcPr>
            <w:tcW w:w="5565" w:type="dxa"/>
            <w:vAlign w:val="center"/>
          </w:tcPr>
          <w:p>
            <w:pPr>
              <w:widowControl/>
              <w:spacing w:before="0" w:beforeAutospacing="0" w:after="0" w:afterAutospacing="0" w:line="312" w:lineRule="auto"/>
              <w:jc w:val="left"/>
              <w:rPr>
                <w:rFonts w:hint="eastAsia" w:ascii="仿宋_GB2312" w:eastAsia="仿宋_GB2312"/>
                <w:color w:val="000000"/>
                <w:sz w:val="24"/>
                <w:szCs w:val="24"/>
              </w:rPr>
            </w:pPr>
            <w:r>
              <w:rPr>
                <w:rFonts w:hint="eastAsia" w:ascii="仿宋_GB2312" w:eastAsia="仿宋_GB2312"/>
                <w:color w:val="000000"/>
                <w:sz w:val="24"/>
                <w:szCs w:val="24"/>
              </w:rPr>
              <w:t>设备调试与保障方案</w:t>
            </w:r>
            <w:r>
              <w:rPr>
                <w:rFonts w:hint="eastAsia" w:ascii="仿宋_GB2312" w:eastAsia="仿宋_GB2312"/>
                <w:color w:val="000000"/>
                <w:sz w:val="24"/>
                <w:szCs w:val="24"/>
                <w:lang w:eastAsia="zh-CN"/>
              </w:rPr>
              <w:t>（</w:t>
            </w:r>
            <w:r>
              <w:rPr>
                <w:rFonts w:hint="eastAsia" w:ascii="仿宋_GB2312" w:eastAsia="仿宋_GB2312"/>
                <w:color w:val="000000"/>
                <w:sz w:val="24"/>
                <w:szCs w:val="24"/>
                <w:lang w:val="en-US" w:eastAsia="zh-CN"/>
              </w:rPr>
              <w:t>10分</w:t>
            </w:r>
            <w:r>
              <w:rPr>
                <w:rFonts w:hint="eastAsia" w:ascii="仿宋_GB2312" w:eastAsia="仿宋_GB2312"/>
                <w:color w:val="000000"/>
                <w:sz w:val="24"/>
                <w:szCs w:val="24"/>
                <w:lang w:eastAsia="zh-CN"/>
              </w:rPr>
              <w:t>）</w:t>
            </w:r>
            <w:r>
              <w:rPr>
                <w:rFonts w:hint="eastAsia" w:ascii="仿宋_GB2312" w:eastAsia="仿宋_GB2312"/>
                <w:color w:val="000000"/>
                <w:sz w:val="24"/>
                <w:szCs w:val="24"/>
              </w:rPr>
              <w:t>：</w:t>
            </w:r>
          </w:p>
          <w:p>
            <w:pPr>
              <w:widowControl/>
              <w:spacing w:before="0" w:beforeAutospacing="0" w:after="0" w:afterAutospacing="0" w:line="312" w:lineRule="auto"/>
              <w:jc w:val="left"/>
              <w:rPr>
                <w:rFonts w:hint="eastAsia" w:ascii="仿宋_GB2312" w:eastAsia="仿宋_GB2312"/>
                <w:color w:val="000000"/>
                <w:sz w:val="24"/>
                <w:szCs w:val="24"/>
              </w:rPr>
            </w:pPr>
            <w:r>
              <w:rPr>
                <w:rFonts w:hint="eastAsia" w:ascii="仿宋_GB2312" w:eastAsia="仿宋_GB2312"/>
                <w:color w:val="000000"/>
                <w:sz w:val="24"/>
                <w:szCs w:val="24"/>
              </w:rPr>
              <w:t>投标人针对本项目编制设备调试与保障方案（包含但不限于：设备调试方案、试运行方案、质量保障方案等），由评标委员会进行综合评分：</w:t>
            </w:r>
          </w:p>
          <w:p>
            <w:pPr>
              <w:widowControl/>
              <w:spacing w:before="0" w:beforeAutospacing="0" w:after="0" w:afterAutospacing="0" w:line="312" w:lineRule="auto"/>
              <w:jc w:val="left"/>
              <w:rPr>
                <w:rFonts w:hint="eastAsia" w:ascii="仿宋_GB2312" w:eastAsia="仿宋_GB2312"/>
                <w:color w:val="000000"/>
                <w:sz w:val="24"/>
                <w:szCs w:val="24"/>
              </w:rPr>
            </w:pPr>
            <w:r>
              <w:rPr>
                <w:rFonts w:hint="eastAsia" w:ascii="仿宋_GB2312" w:eastAsia="仿宋_GB2312"/>
                <w:color w:val="000000"/>
                <w:sz w:val="24"/>
                <w:szCs w:val="24"/>
              </w:rPr>
              <w:t>1.结合本项目的采购需求制定方案，方案内容完全符合项目采购需求的实际情况与评分要求，涉及内容与本项目要求完全一致且可行，得10分；</w:t>
            </w:r>
          </w:p>
          <w:p>
            <w:pPr>
              <w:widowControl/>
              <w:spacing w:before="0" w:beforeAutospacing="0" w:after="0" w:afterAutospacing="0" w:line="312" w:lineRule="auto"/>
              <w:jc w:val="left"/>
              <w:rPr>
                <w:rFonts w:hint="eastAsia" w:ascii="仿宋_GB2312" w:eastAsia="仿宋_GB2312"/>
                <w:color w:val="000000"/>
                <w:sz w:val="24"/>
                <w:szCs w:val="24"/>
              </w:rPr>
            </w:pPr>
            <w:r>
              <w:rPr>
                <w:rFonts w:hint="eastAsia" w:ascii="仿宋_GB2312" w:eastAsia="仿宋_GB2312"/>
                <w:color w:val="000000"/>
                <w:sz w:val="24"/>
                <w:szCs w:val="24"/>
              </w:rPr>
              <w:t>2.结合本项目的采购需求制定方案，方案内容部分符合项目采购需求的实际情况与评分要求，涉及内容与本项目要求部分一致且可行，得5分；</w:t>
            </w:r>
          </w:p>
          <w:p>
            <w:pPr>
              <w:widowControl/>
              <w:spacing w:before="0" w:beforeAutospacing="0" w:after="0" w:afterAutospacing="0" w:line="312" w:lineRule="auto"/>
              <w:jc w:val="left"/>
              <w:rPr>
                <w:rFonts w:hint="eastAsia" w:ascii="仿宋_GB2312" w:eastAsia="仿宋_GB2312"/>
                <w:color w:val="000000"/>
                <w:sz w:val="24"/>
                <w:szCs w:val="24"/>
              </w:rPr>
            </w:pPr>
            <w:r>
              <w:rPr>
                <w:rFonts w:hint="eastAsia" w:ascii="仿宋_GB2312" w:eastAsia="仿宋_GB2312"/>
                <w:color w:val="000000"/>
                <w:sz w:val="24"/>
                <w:szCs w:val="24"/>
              </w:rPr>
              <w:t>3.结合本项目的采购需求制定方案，方案内容少量符合项目采购需求的实际情况与评分要求，涉及内容与本项目要求少量一致，得1分；</w:t>
            </w:r>
          </w:p>
          <w:p>
            <w:pPr>
              <w:widowControl/>
              <w:spacing w:before="0" w:beforeAutospacing="0" w:after="0" w:afterAutospacing="0" w:line="312" w:lineRule="auto"/>
              <w:jc w:val="left"/>
              <w:rPr>
                <w:rFonts w:hint="eastAsia" w:ascii="仿宋_GB2312" w:eastAsia="仿宋_GB2312"/>
                <w:color w:val="000000"/>
                <w:sz w:val="24"/>
                <w:szCs w:val="24"/>
              </w:rPr>
            </w:pPr>
            <w:r>
              <w:rPr>
                <w:rFonts w:hint="eastAsia" w:ascii="仿宋_GB2312" w:eastAsia="仿宋_GB2312"/>
                <w:color w:val="000000"/>
                <w:sz w:val="24"/>
                <w:szCs w:val="24"/>
              </w:rPr>
              <w:t>4.未提供，得0分。</w:t>
            </w:r>
          </w:p>
        </w:tc>
        <w:tc>
          <w:tcPr>
            <w:tcW w:w="851" w:type="dxa"/>
            <w:vAlign w:val="center"/>
          </w:tcPr>
          <w:p>
            <w:pPr>
              <w:jc w:val="center"/>
              <w:rPr>
                <w:rFonts w:ascii="仿宋_GB2312" w:eastAsia="仿宋_GB2312"/>
                <w:color w:val="000000"/>
                <w:sz w:val="24"/>
                <w:szCs w:val="24"/>
              </w:rPr>
            </w:pPr>
          </w:p>
        </w:tc>
        <w:tc>
          <w:tcPr>
            <w:tcW w:w="806" w:type="dxa"/>
            <w:vAlign w:val="center"/>
          </w:tcPr>
          <w:p>
            <w:pPr>
              <w:jc w:val="center"/>
              <w:rPr>
                <w:rFonts w:ascii="仿宋_GB2312" w:eastAsia="仿宋_GB2312"/>
                <w:color w:val="000000"/>
                <w:sz w:val="24"/>
                <w:szCs w:val="24"/>
              </w:rPr>
            </w:pPr>
          </w:p>
        </w:tc>
        <w:tc>
          <w:tcPr>
            <w:tcW w:w="750" w:type="dxa"/>
            <w:vAlign w:val="center"/>
          </w:tcPr>
          <w:p>
            <w:pPr>
              <w:jc w:val="center"/>
              <w:rPr>
                <w:rFonts w:ascii="仿宋_GB2312" w:eastAsia="仿宋_GB2312"/>
                <w:color w:val="000000"/>
                <w:sz w:val="24"/>
                <w:szCs w:val="24"/>
              </w:rPr>
            </w:pPr>
          </w:p>
        </w:tc>
        <w:tc>
          <w:tcPr>
            <w:tcW w:w="825" w:type="dxa"/>
            <w:vAlign w:val="center"/>
          </w:tcPr>
          <w:p>
            <w:pPr>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jc w:val="center"/>
              <w:rPr>
                <w:rFonts w:ascii="仿宋_GB2312" w:eastAsia="仿宋_GB2312"/>
                <w:color w:val="000000"/>
                <w:sz w:val="24"/>
                <w:szCs w:val="24"/>
              </w:rPr>
            </w:pPr>
            <w:r>
              <w:rPr>
                <w:rFonts w:ascii="仿宋_GB2312" w:eastAsia="仿宋_GB2312"/>
                <w:color w:val="000000"/>
                <w:sz w:val="24"/>
                <w:szCs w:val="24"/>
              </w:rPr>
              <w:t>商务部分</w:t>
            </w:r>
          </w:p>
          <w:p>
            <w:pPr>
              <w:jc w:val="center"/>
              <w:rPr>
                <w:rFonts w:ascii="仿宋_GB2312" w:eastAsia="仿宋_GB2312"/>
                <w:color w:val="000000"/>
                <w:sz w:val="24"/>
                <w:szCs w:val="24"/>
              </w:rPr>
            </w:pPr>
            <w:r>
              <w:rPr>
                <w:rFonts w:ascii="仿宋_GB2312" w:eastAsia="仿宋_GB2312"/>
                <w:color w:val="000000"/>
                <w:sz w:val="24"/>
                <w:szCs w:val="24"/>
              </w:rPr>
              <w:t>（15 分）</w:t>
            </w:r>
          </w:p>
        </w:tc>
        <w:tc>
          <w:tcPr>
            <w:tcW w:w="5565" w:type="dxa"/>
            <w:vAlign w:val="center"/>
          </w:tcPr>
          <w:p>
            <w:pPr>
              <w:spacing w:line="360" w:lineRule="auto"/>
              <w:jc w:val="left"/>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企业业绩（15分）</w:t>
            </w:r>
          </w:p>
          <w:p>
            <w:pPr>
              <w:widowControl/>
              <w:spacing w:before="0" w:beforeAutospacing="0" w:after="0" w:afterAutospacing="0" w:line="312" w:lineRule="auto"/>
              <w:jc w:val="left"/>
              <w:rPr>
                <w:rFonts w:hint="eastAsia" w:ascii="仿宋_GB2312" w:eastAsia="仿宋_GB2312"/>
                <w:color w:val="000000"/>
                <w:sz w:val="24"/>
                <w:szCs w:val="24"/>
              </w:rPr>
            </w:pPr>
            <w:r>
              <w:rPr>
                <w:rFonts w:hint="eastAsia" w:ascii="仿宋_GB2312" w:eastAsia="仿宋_GB2312"/>
                <w:color w:val="000000"/>
                <w:sz w:val="24"/>
                <w:szCs w:val="24"/>
              </w:rPr>
              <w:t>每提供2021年1月1日至今承担过类似项目业绩1个，得</w:t>
            </w:r>
            <w:r>
              <w:rPr>
                <w:rFonts w:hint="eastAsia" w:ascii="仿宋_GB2312" w:eastAsia="仿宋_GB2312"/>
                <w:color w:val="000000"/>
                <w:sz w:val="24"/>
                <w:szCs w:val="24"/>
                <w:lang w:val="en-US" w:eastAsia="zh-CN"/>
              </w:rPr>
              <w:t>3</w:t>
            </w:r>
            <w:r>
              <w:rPr>
                <w:rFonts w:hint="eastAsia" w:ascii="仿宋_GB2312" w:eastAsia="仿宋_GB2312"/>
                <w:color w:val="000000"/>
                <w:sz w:val="24"/>
                <w:szCs w:val="24"/>
              </w:rPr>
              <w:t>分，本项目满分</w:t>
            </w:r>
            <w:r>
              <w:rPr>
                <w:rFonts w:hint="eastAsia" w:ascii="仿宋_GB2312" w:eastAsia="仿宋_GB2312"/>
                <w:color w:val="000000"/>
                <w:sz w:val="24"/>
                <w:szCs w:val="24"/>
                <w:lang w:val="en-US" w:eastAsia="zh-CN"/>
              </w:rPr>
              <w:t>15</w:t>
            </w:r>
            <w:r>
              <w:rPr>
                <w:rFonts w:hint="eastAsia" w:ascii="仿宋_GB2312" w:eastAsia="仿宋_GB2312"/>
                <w:color w:val="000000"/>
                <w:sz w:val="24"/>
                <w:szCs w:val="24"/>
              </w:rPr>
              <w:t>分。</w:t>
            </w:r>
          </w:p>
          <w:p>
            <w:pPr>
              <w:widowControl/>
              <w:spacing w:before="0" w:beforeAutospacing="0" w:after="0" w:afterAutospacing="0" w:line="312" w:lineRule="auto"/>
              <w:jc w:val="left"/>
              <w:rPr>
                <w:rFonts w:hint="eastAsia" w:ascii="仿宋_GB2312" w:eastAsia="仿宋_GB2312"/>
                <w:color w:val="000000"/>
                <w:sz w:val="24"/>
                <w:szCs w:val="24"/>
              </w:rPr>
            </w:pPr>
            <w:r>
              <w:rPr>
                <w:rFonts w:hint="eastAsia" w:ascii="仿宋_GB2312" w:eastAsia="仿宋_GB2312"/>
                <w:color w:val="000000"/>
                <w:sz w:val="24"/>
                <w:szCs w:val="24"/>
              </w:rPr>
              <w:t>备注：提供中标通知书，或合同扫描件为证明材料，时间以证明材料中最早时间为准，复印件或扫描件加盖公章，未提供得0分。</w:t>
            </w:r>
          </w:p>
        </w:tc>
        <w:tc>
          <w:tcPr>
            <w:tcW w:w="851" w:type="dxa"/>
            <w:vAlign w:val="center"/>
          </w:tcPr>
          <w:p>
            <w:pPr>
              <w:jc w:val="center"/>
              <w:rPr>
                <w:rFonts w:ascii="仿宋_GB2312" w:eastAsia="仿宋_GB2312"/>
                <w:color w:val="000000"/>
                <w:sz w:val="24"/>
                <w:szCs w:val="24"/>
              </w:rPr>
            </w:pPr>
          </w:p>
        </w:tc>
        <w:tc>
          <w:tcPr>
            <w:tcW w:w="806" w:type="dxa"/>
            <w:vAlign w:val="center"/>
          </w:tcPr>
          <w:p>
            <w:pPr>
              <w:jc w:val="center"/>
              <w:rPr>
                <w:rFonts w:ascii="仿宋_GB2312" w:eastAsia="仿宋_GB2312"/>
                <w:color w:val="000000"/>
                <w:sz w:val="24"/>
                <w:szCs w:val="24"/>
              </w:rPr>
            </w:pPr>
          </w:p>
        </w:tc>
        <w:tc>
          <w:tcPr>
            <w:tcW w:w="750" w:type="dxa"/>
            <w:vAlign w:val="center"/>
          </w:tcPr>
          <w:p>
            <w:pPr>
              <w:jc w:val="center"/>
              <w:rPr>
                <w:rFonts w:ascii="仿宋_GB2312" w:eastAsia="仿宋_GB2312"/>
                <w:color w:val="000000"/>
                <w:sz w:val="24"/>
                <w:szCs w:val="24"/>
              </w:rPr>
            </w:pPr>
          </w:p>
        </w:tc>
        <w:tc>
          <w:tcPr>
            <w:tcW w:w="825" w:type="dxa"/>
            <w:vAlign w:val="center"/>
          </w:tcPr>
          <w:p>
            <w:pPr>
              <w:jc w:val="center"/>
              <w:rPr>
                <w:rFonts w:ascii="仿宋_GB2312" w:eastAsia="仿宋_GB2312"/>
                <w:color w:val="000000"/>
                <w:sz w:val="24"/>
                <w:szCs w:val="24"/>
              </w:rPr>
            </w:pPr>
          </w:p>
        </w:tc>
      </w:tr>
    </w:tbl>
    <w:p>
      <w:pPr>
        <w:rPr>
          <w:rFonts w:ascii="仿宋_GB2312" w:eastAsia="仿宋_GB2312"/>
          <w:color w:val="000000"/>
          <w:sz w:val="28"/>
          <w:szCs w:val="28"/>
        </w:rPr>
      </w:pPr>
    </w:p>
    <w:p>
      <w:pPr>
        <w:rPr>
          <w:rFonts w:ascii="仿宋_GB2312" w:eastAsia="仿宋_GB2312"/>
          <w:color w:val="000000"/>
          <w:sz w:val="28"/>
          <w:szCs w:val="28"/>
          <w:u w:val="single"/>
        </w:rPr>
      </w:pPr>
      <w:bookmarkStart w:id="14" w:name="_Hlk160572319"/>
      <w:r>
        <w:rPr>
          <w:rFonts w:ascii="仿宋_GB2312" w:eastAsia="仿宋_GB2312"/>
          <w:color w:val="000000"/>
          <w:sz w:val="28"/>
          <w:szCs w:val="28"/>
        </w:rPr>
        <w:t>评分人签字：</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 xml:space="preserve">     日期：</w:t>
      </w:r>
      <w:r>
        <w:rPr>
          <w:rFonts w:hint="eastAsia" w:ascii="仿宋_GB2312" w:eastAsia="仿宋_GB2312"/>
          <w:color w:val="000000"/>
          <w:sz w:val="28"/>
          <w:szCs w:val="28"/>
          <w:u w:val="single"/>
        </w:rPr>
        <w:t xml:space="preserve">                     </w:t>
      </w:r>
    </w:p>
    <w:bookmarkEnd w:id="14"/>
    <w:p>
      <w:pPr>
        <w:rPr>
          <w:rFonts w:ascii="仿宋_GB2312" w:eastAsia="仿宋_GB2312"/>
          <w:color w:val="000000"/>
          <w:sz w:val="28"/>
          <w:szCs w:val="28"/>
          <w:u w:val="single"/>
        </w:rPr>
      </w:pPr>
    </w:p>
    <w:p>
      <w:pPr>
        <w:ind w:firstLine="560" w:firstLineChars="200"/>
        <w:rPr>
          <w:rFonts w:ascii="仿宋_GB2312" w:eastAsia="仿宋_GB2312"/>
          <w:color w:val="000000"/>
          <w:sz w:val="28"/>
          <w:szCs w:val="28"/>
        </w:rPr>
      </w:pPr>
    </w:p>
    <w:p>
      <w:pPr>
        <w:ind w:firstLine="560" w:firstLineChars="200"/>
        <w:rPr>
          <w:rFonts w:ascii="仿宋_GB2312" w:eastAsia="仿宋_GB2312"/>
          <w:color w:val="000000"/>
          <w:sz w:val="28"/>
          <w:szCs w:val="28"/>
        </w:rPr>
      </w:pPr>
    </w:p>
    <w:p>
      <w:pPr>
        <w:ind w:firstLine="560" w:firstLineChars="200"/>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r>
        <w:rPr>
          <w:rFonts w:hint="eastAsia" w:ascii="仿宋_GB2312" w:eastAsia="仿宋_GB2312"/>
          <w:color w:val="000000"/>
          <w:sz w:val="28"/>
          <w:szCs w:val="28"/>
        </w:rPr>
        <w:t>2、评分汇总表</w:t>
      </w:r>
    </w:p>
    <w:p>
      <w:pPr>
        <w:jc w:val="center"/>
        <w:rPr>
          <w:rFonts w:ascii="仿宋_GB2312" w:eastAsia="仿宋_GB2312"/>
          <w:color w:val="000000"/>
          <w:sz w:val="32"/>
          <w:szCs w:val="32"/>
        </w:rPr>
      </w:pPr>
    </w:p>
    <w:p>
      <w:pPr>
        <w:jc w:val="center"/>
        <w:rPr>
          <w:rFonts w:ascii="仿宋_GB2312" w:eastAsia="仿宋_GB2312"/>
          <w:color w:val="000000"/>
          <w:sz w:val="32"/>
          <w:szCs w:val="32"/>
        </w:rPr>
      </w:pPr>
      <w:r>
        <w:rPr>
          <w:rFonts w:hint="eastAsia" w:ascii="仿宋_GB2312" w:eastAsia="仿宋_GB2312"/>
          <w:color w:val="000000"/>
          <w:sz w:val="32"/>
          <w:szCs w:val="32"/>
          <w:lang w:eastAsia="zh-CN"/>
        </w:rPr>
        <w:t>贵州北斗山工贸有限公司</w:t>
      </w:r>
      <w:r>
        <w:rPr>
          <w:rFonts w:hint="eastAsia" w:ascii="仿宋_GB2312" w:eastAsia="仿宋_GB2312"/>
          <w:color w:val="000000"/>
          <w:sz w:val="32"/>
          <w:szCs w:val="32"/>
        </w:rPr>
        <w:t>质价委评标会议评分汇总表</w:t>
      </w:r>
    </w:p>
    <w:p>
      <w:pPr>
        <w:rPr>
          <w:rFonts w:ascii="仿宋_GB2312" w:eastAsia="仿宋_GB2312"/>
          <w:color w:val="000000"/>
          <w:sz w:val="24"/>
          <w:szCs w:val="24"/>
        </w:rPr>
      </w:pPr>
    </w:p>
    <w:p>
      <w:pPr>
        <w:rPr>
          <w:rFonts w:ascii="仿宋_GB2312" w:eastAsia="仿宋_GB2312"/>
          <w:color w:val="000000"/>
          <w:sz w:val="24"/>
          <w:szCs w:val="24"/>
          <w:u w:val="single"/>
        </w:rPr>
      </w:pPr>
      <w:r>
        <w:rPr>
          <w:rFonts w:hint="eastAsia" w:ascii="仿宋_GB2312" w:eastAsia="仿宋_GB2312"/>
          <w:color w:val="000000"/>
          <w:sz w:val="24"/>
          <w:szCs w:val="24"/>
        </w:rPr>
        <w:t>采购单位：</w:t>
      </w:r>
      <w:r>
        <w:rPr>
          <w:rFonts w:hint="eastAsia" w:ascii="仿宋_GB2312" w:eastAsia="仿宋_GB2312"/>
          <w:color w:val="000000"/>
          <w:sz w:val="24"/>
          <w:szCs w:val="24"/>
          <w:u w:val="single"/>
          <w:lang w:eastAsia="zh-CN"/>
        </w:rPr>
        <w:t>贵州北斗山工贸有限公司</w:t>
      </w:r>
      <w:r>
        <w:rPr>
          <w:rFonts w:hint="eastAsia" w:ascii="仿宋_GB2312" w:eastAsia="仿宋_GB2312"/>
          <w:color w:val="000000"/>
          <w:sz w:val="24"/>
          <w:szCs w:val="24"/>
        </w:rPr>
        <w:t xml:space="preserve">          日期：</w:t>
      </w:r>
      <w:r>
        <w:rPr>
          <w:rFonts w:hint="eastAsia" w:ascii="仿宋_GB2312" w:eastAsia="仿宋_GB2312"/>
          <w:color w:val="000000"/>
          <w:sz w:val="24"/>
          <w:szCs w:val="24"/>
          <w:u w:val="single"/>
        </w:rPr>
        <w:t xml:space="preserve">                     </w:t>
      </w:r>
    </w:p>
    <w:p>
      <w:pPr>
        <w:rPr>
          <w:rFonts w:ascii="仿宋_GB2312" w:eastAsia="仿宋_GB2312"/>
          <w:color w:val="000000"/>
          <w:sz w:val="24"/>
          <w:szCs w:val="24"/>
        </w:rPr>
      </w:pPr>
      <w:r>
        <w:rPr>
          <w:rFonts w:hint="eastAsia" w:ascii="仿宋_GB2312" w:eastAsia="仿宋_GB2312"/>
          <w:color w:val="000000"/>
          <w:sz w:val="24"/>
          <w:szCs w:val="24"/>
        </w:rPr>
        <w:t>采购项目：</w:t>
      </w:r>
      <w:r>
        <w:rPr>
          <w:rFonts w:hint="eastAsia" w:ascii="仿宋_GB2312" w:eastAsia="仿宋_GB2312"/>
          <w:color w:val="000000"/>
          <w:sz w:val="24"/>
          <w:szCs w:val="24"/>
          <w:u w:val="single"/>
          <w:lang w:eastAsia="zh-CN"/>
        </w:rPr>
        <w:t>贵州北斗山工贸有限公司缝纫设备采购项目</w:t>
      </w:r>
    </w:p>
    <w:tbl>
      <w:tblPr>
        <w:tblStyle w:val="28"/>
        <w:tblW w:w="9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919"/>
        <w:gridCol w:w="1195"/>
        <w:gridCol w:w="1560"/>
        <w:gridCol w:w="1701"/>
        <w:gridCol w:w="1818"/>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829" w:type="dxa"/>
            <w:vMerge w:val="restart"/>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序号</w:t>
            </w:r>
          </w:p>
        </w:tc>
        <w:tc>
          <w:tcPr>
            <w:tcW w:w="919" w:type="dxa"/>
            <w:vMerge w:val="restart"/>
            <w:vAlign w:val="center"/>
          </w:tcPr>
          <w:p>
            <w:pPr>
              <w:jc w:val="center"/>
              <w:rPr>
                <w:rFonts w:ascii="仿宋_GB2312" w:eastAsia="仿宋_GB2312"/>
                <w:color w:val="000000"/>
                <w:sz w:val="24"/>
                <w:szCs w:val="24"/>
              </w:rPr>
            </w:pPr>
            <w:r>
              <w:rPr>
                <w:rFonts w:hint="eastAsia" w:ascii="仿宋_GB2312" w:eastAsia="仿宋_GB2312"/>
                <w:color w:val="000000"/>
                <w:sz w:val="24"/>
                <w:szCs w:val="24"/>
              </w:rPr>
              <w:t>供应商</w:t>
            </w:r>
          </w:p>
        </w:tc>
        <w:tc>
          <w:tcPr>
            <w:tcW w:w="6274" w:type="dxa"/>
            <w:gridSpan w:val="4"/>
            <w:vAlign w:val="center"/>
          </w:tcPr>
          <w:p>
            <w:pPr>
              <w:jc w:val="center"/>
              <w:rPr>
                <w:rFonts w:ascii="仿宋_GB2312" w:eastAsia="仿宋_GB2312"/>
                <w:color w:val="000000"/>
                <w:sz w:val="24"/>
                <w:szCs w:val="24"/>
              </w:rPr>
            </w:pPr>
            <w:r>
              <w:rPr>
                <w:rFonts w:hint="eastAsia" w:ascii="仿宋_GB2312" w:eastAsia="仿宋_GB2312"/>
                <w:color w:val="000000"/>
                <w:sz w:val="24"/>
                <w:szCs w:val="24"/>
              </w:rPr>
              <w:t>评分人评分</w:t>
            </w:r>
          </w:p>
        </w:tc>
        <w:tc>
          <w:tcPr>
            <w:tcW w:w="1345" w:type="dxa"/>
            <w:vMerge w:val="restart"/>
            <w:vAlign w:val="center"/>
          </w:tcPr>
          <w:p>
            <w:pPr>
              <w:jc w:val="center"/>
              <w:rPr>
                <w:rFonts w:ascii="仿宋_GB2312" w:eastAsia="仿宋_GB2312"/>
                <w:color w:val="000000"/>
                <w:sz w:val="24"/>
                <w:szCs w:val="24"/>
              </w:rPr>
            </w:pPr>
            <w:r>
              <w:rPr>
                <w:rFonts w:hint="eastAsia" w:ascii="仿宋_GB2312" w:eastAsia="仿宋_GB2312"/>
                <w:color w:val="00000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Merge w:val="continue"/>
            <w:vAlign w:val="center"/>
          </w:tcPr>
          <w:p>
            <w:pPr>
              <w:jc w:val="center"/>
              <w:rPr>
                <w:rFonts w:ascii="仿宋_GB2312" w:eastAsia="仿宋_GB2312"/>
                <w:color w:val="000000"/>
                <w:sz w:val="24"/>
                <w:szCs w:val="24"/>
              </w:rPr>
            </w:pPr>
          </w:p>
        </w:tc>
        <w:tc>
          <w:tcPr>
            <w:tcW w:w="919" w:type="dxa"/>
            <w:vMerge w:val="continue"/>
            <w:vAlign w:val="center"/>
          </w:tcPr>
          <w:p>
            <w:pPr>
              <w:jc w:val="center"/>
              <w:rPr>
                <w:rFonts w:ascii="仿宋_GB2312" w:eastAsia="仿宋_GB2312"/>
                <w:color w:val="000000"/>
                <w:sz w:val="24"/>
                <w:szCs w:val="24"/>
              </w:rPr>
            </w:pPr>
          </w:p>
        </w:tc>
        <w:tc>
          <w:tcPr>
            <w:tcW w:w="1195"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评分人1</w:t>
            </w:r>
          </w:p>
        </w:tc>
        <w:tc>
          <w:tcPr>
            <w:tcW w:w="1560"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评分人2</w:t>
            </w:r>
          </w:p>
        </w:tc>
        <w:tc>
          <w:tcPr>
            <w:tcW w:w="1701"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评分人3</w:t>
            </w:r>
          </w:p>
        </w:tc>
        <w:tc>
          <w:tcPr>
            <w:tcW w:w="1818" w:type="dxa"/>
            <w:vAlign w:val="center"/>
          </w:tcPr>
          <w:p>
            <w:pPr>
              <w:jc w:val="center"/>
              <w:rPr>
                <w:rFonts w:ascii="仿宋_GB2312" w:eastAsia="仿宋_GB2312"/>
                <w:color w:val="000000"/>
                <w:sz w:val="24"/>
                <w:szCs w:val="24"/>
              </w:rPr>
            </w:pPr>
            <w:r>
              <w:rPr>
                <w:rFonts w:ascii="仿宋_GB2312" w:eastAsia="仿宋_GB2312"/>
                <w:color w:val="000000"/>
                <w:sz w:val="24"/>
                <w:szCs w:val="24"/>
              </w:rPr>
              <w:t>…</w:t>
            </w:r>
          </w:p>
        </w:tc>
        <w:tc>
          <w:tcPr>
            <w:tcW w:w="1345" w:type="dxa"/>
            <w:vMerge w:val="continue"/>
            <w:vAlign w:val="center"/>
          </w:tcPr>
          <w:p>
            <w:pPr>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w:t>
            </w:r>
          </w:p>
        </w:tc>
        <w:tc>
          <w:tcPr>
            <w:tcW w:w="919" w:type="dxa"/>
            <w:vAlign w:val="center"/>
          </w:tcPr>
          <w:p>
            <w:pPr>
              <w:jc w:val="center"/>
              <w:rPr>
                <w:rFonts w:ascii="仿宋_GB2312" w:eastAsia="仿宋_GB2312"/>
                <w:color w:val="000000"/>
                <w:sz w:val="24"/>
                <w:szCs w:val="24"/>
              </w:rPr>
            </w:pPr>
          </w:p>
        </w:tc>
        <w:tc>
          <w:tcPr>
            <w:tcW w:w="1195" w:type="dxa"/>
            <w:vAlign w:val="center"/>
          </w:tcPr>
          <w:p>
            <w:pPr>
              <w:jc w:val="center"/>
              <w:rPr>
                <w:rFonts w:ascii="仿宋_GB2312" w:eastAsia="仿宋_GB2312"/>
                <w:color w:val="000000"/>
                <w:sz w:val="24"/>
                <w:szCs w:val="24"/>
              </w:rPr>
            </w:pPr>
          </w:p>
        </w:tc>
        <w:tc>
          <w:tcPr>
            <w:tcW w:w="1560" w:type="dxa"/>
            <w:vAlign w:val="center"/>
          </w:tcPr>
          <w:p>
            <w:pPr>
              <w:jc w:val="center"/>
              <w:rPr>
                <w:rFonts w:ascii="仿宋_GB2312" w:eastAsia="仿宋_GB2312"/>
                <w:color w:val="000000"/>
                <w:sz w:val="24"/>
                <w:szCs w:val="24"/>
              </w:rPr>
            </w:pPr>
          </w:p>
        </w:tc>
        <w:tc>
          <w:tcPr>
            <w:tcW w:w="1701" w:type="dxa"/>
            <w:vAlign w:val="center"/>
          </w:tcPr>
          <w:p>
            <w:pPr>
              <w:jc w:val="center"/>
              <w:rPr>
                <w:rFonts w:ascii="仿宋_GB2312" w:eastAsia="仿宋_GB2312"/>
                <w:color w:val="000000"/>
                <w:sz w:val="24"/>
                <w:szCs w:val="24"/>
              </w:rPr>
            </w:pPr>
          </w:p>
        </w:tc>
        <w:tc>
          <w:tcPr>
            <w:tcW w:w="1818" w:type="dxa"/>
          </w:tcPr>
          <w:p>
            <w:pPr>
              <w:jc w:val="center"/>
              <w:rPr>
                <w:rFonts w:ascii="仿宋_GB2312" w:eastAsia="仿宋_GB2312"/>
                <w:color w:val="000000"/>
                <w:sz w:val="24"/>
                <w:szCs w:val="24"/>
              </w:rPr>
            </w:pPr>
          </w:p>
        </w:tc>
        <w:tc>
          <w:tcPr>
            <w:tcW w:w="1345" w:type="dxa"/>
            <w:vAlign w:val="center"/>
          </w:tcPr>
          <w:p>
            <w:pPr>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2</w:t>
            </w:r>
          </w:p>
        </w:tc>
        <w:tc>
          <w:tcPr>
            <w:tcW w:w="919" w:type="dxa"/>
            <w:vAlign w:val="center"/>
          </w:tcPr>
          <w:p>
            <w:pPr>
              <w:jc w:val="center"/>
              <w:rPr>
                <w:rFonts w:ascii="仿宋_GB2312" w:eastAsia="仿宋_GB2312"/>
                <w:color w:val="000000"/>
                <w:sz w:val="24"/>
                <w:szCs w:val="24"/>
              </w:rPr>
            </w:pPr>
          </w:p>
        </w:tc>
        <w:tc>
          <w:tcPr>
            <w:tcW w:w="1195" w:type="dxa"/>
            <w:vAlign w:val="center"/>
          </w:tcPr>
          <w:p>
            <w:pPr>
              <w:jc w:val="center"/>
              <w:rPr>
                <w:rFonts w:ascii="仿宋_GB2312" w:eastAsia="仿宋_GB2312"/>
                <w:color w:val="000000"/>
                <w:sz w:val="24"/>
                <w:szCs w:val="24"/>
              </w:rPr>
            </w:pPr>
          </w:p>
        </w:tc>
        <w:tc>
          <w:tcPr>
            <w:tcW w:w="1560" w:type="dxa"/>
            <w:vAlign w:val="center"/>
          </w:tcPr>
          <w:p>
            <w:pPr>
              <w:jc w:val="center"/>
              <w:rPr>
                <w:rFonts w:ascii="仿宋_GB2312" w:eastAsia="仿宋_GB2312"/>
                <w:color w:val="000000"/>
                <w:sz w:val="24"/>
                <w:szCs w:val="24"/>
              </w:rPr>
            </w:pPr>
          </w:p>
        </w:tc>
        <w:tc>
          <w:tcPr>
            <w:tcW w:w="1701" w:type="dxa"/>
            <w:vAlign w:val="center"/>
          </w:tcPr>
          <w:p>
            <w:pPr>
              <w:jc w:val="center"/>
              <w:rPr>
                <w:rFonts w:ascii="仿宋_GB2312" w:eastAsia="仿宋_GB2312"/>
                <w:color w:val="000000"/>
                <w:sz w:val="24"/>
                <w:szCs w:val="24"/>
              </w:rPr>
            </w:pPr>
          </w:p>
        </w:tc>
        <w:tc>
          <w:tcPr>
            <w:tcW w:w="1818" w:type="dxa"/>
          </w:tcPr>
          <w:p>
            <w:pPr>
              <w:jc w:val="center"/>
              <w:rPr>
                <w:rFonts w:ascii="仿宋_GB2312" w:eastAsia="仿宋_GB2312"/>
                <w:color w:val="000000"/>
                <w:sz w:val="24"/>
                <w:szCs w:val="24"/>
              </w:rPr>
            </w:pPr>
          </w:p>
        </w:tc>
        <w:tc>
          <w:tcPr>
            <w:tcW w:w="1345" w:type="dxa"/>
            <w:vAlign w:val="center"/>
          </w:tcPr>
          <w:p>
            <w:pPr>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3</w:t>
            </w:r>
          </w:p>
        </w:tc>
        <w:tc>
          <w:tcPr>
            <w:tcW w:w="919" w:type="dxa"/>
            <w:vAlign w:val="center"/>
          </w:tcPr>
          <w:p>
            <w:pPr>
              <w:jc w:val="center"/>
              <w:rPr>
                <w:rFonts w:ascii="仿宋_GB2312" w:eastAsia="仿宋_GB2312"/>
                <w:color w:val="000000"/>
                <w:sz w:val="24"/>
                <w:szCs w:val="24"/>
              </w:rPr>
            </w:pPr>
          </w:p>
        </w:tc>
        <w:tc>
          <w:tcPr>
            <w:tcW w:w="1195" w:type="dxa"/>
            <w:vAlign w:val="center"/>
          </w:tcPr>
          <w:p>
            <w:pPr>
              <w:jc w:val="center"/>
              <w:rPr>
                <w:rFonts w:ascii="仿宋_GB2312" w:eastAsia="仿宋_GB2312"/>
                <w:color w:val="000000"/>
                <w:sz w:val="24"/>
                <w:szCs w:val="24"/>
              </w:rPr>
            </w:pPr>
          </w:p>
        </w:tc>
        <w:tc>
          <w:tcPr>
            <w:tcW w:w="1560" w:type="dxa"/>
            <w:vAlign w:val="center"/>
          </w:tcPr>
          <w:p>
            <w:pPr>
              <w:jc w:val="center"/>
              <w:rPr>
                <w:rFonts w:ascii="仿宋_GB2312" w:eastAsia="仿宋_GB2312"/>
                <w:color w:val="000000"/>
                <w:sz w:val="24"/>
                <w:szCs w:val="24"/>
              </w:rPr>
            </w:pPr>
          </w:p>
        </w:tc>
        <w:tc>
          <w:tcPr>
            <w:tcW w:w="1701" w:type="dxa"/>
            <w:vAlign w:val="center"/>
          </w:tcPr>
          <w:p>
            <w:pPr>
              <w:jc w:val="center"/>
              <w:rPr>
                <w:rFonts w:ascii="仿宋_GB2312" w:eastAsia="仿宋_GB2312"/>
                <w:color w:val="000000"/>
                <w:sz w:val="24"/>
                <w:szCs w:val="24"/>
              </w:rPr>
            </w:pPr>
          </w:p>
        </w:tc>
        <w:tc>
          <w:tcPr>
            <w:tcW w:w="1818" w:type="dxa"/>
          </w:tcPr>
          <w:p>
            <w:pPr>
              <w:jc w:val="center"/>
              <w:rPr>
                <w:rFonts w:ascii="仿宋_GB2312" w:eastAsia="仿宋_GB2312"/>
                <w:color w:val="000000"/>
                <w:sz w:val="24"/>
                <w:szCs w:val="24"/>
              </w:rPr>
            </w:pPr>
          </w:p>
        </w:tc>
        <w:tc>
          <w:tcPr>
            <w:tcW w:w="1345" w:type="dxa"/>
            <w:vAlign w:val="center"/>
          </w:tcPr>
          <w:p>
            <w:pPr>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vAlign w:val="center"/>
          </w:tcPr>
          <w:p>
            <w:pPr>
              <w:jc w:val="center"/>
              <w:rPr>
                <w:rFonts w:ascii="仿宋_GB2312" w:eastAsia="仿宋_GB2312"/>
                <w:color w:val="000000"/>
                <w:sz w:val="24"/>
                <w:szCs w:val="24"/>
              </w:rPr>
            </w:pPr>
            <w:r>
              <w:rPr>
                <w:rFonts w:hint="eastAsia" w:ascii="仿宋_GB2312" w:eastAsia="仿宋_GB2312"/>
                <w:color w:val="000000"/>
                <w:sz w:val="24"/>
                <w:szCs w:val="24"/>
              </w:rPr>
              <w:t>4</w:t>
            </w:r>
          </w:p>
        </w:tc>
        <w:tc>
          <w:tcPr>
            <w:tcW w:w="919" w:type="dxa"/>
            <w:vAlign w:val="center"/>
          </w:tcPr>
          <w:p>
            <w:pPr>
              <w:jc w:val="center"/>
              <w:rPr>
                <w:rFonts w:ascii="仿宋_GB2312" w:eastAsia="仿宋_GB2312"/>
                <w:color w:val="000000"/>
                <w:sz w:val="24"/>
                <w:szCs w:val="24"/>
              </w:rPr>
            </w:pPr>
          </w:p>
        </w:tc>
        <w:tc>
          <w:tcPr>
            <w:tcW w:w="1195" w:type="dxa"/>
            <w:vAlign w:val="center"/>
          </w:tcPr>
          <w:p>
            <w:pPr>
              <w:jc w:val="center"/>
              <w:rPr>
                <w:rFonts w:ascii="仿宋_GB2312" w:eastAsia="仿宋_GB2312"/>
                <w:color w:val="000000"/>
                <w:sz w:val="24"/>
                <w:szCs w:val="24"/>
              </w:rPr>
            </w:pPr>
          </w:p>
        </w:tc>
        <w:tc>
          <w:tcPr>
            <w:tcW w:w="1560" w:type="dxa"/>
            <w:vAlign w:val="center"/>
          </w:tcPr>
          <w:p>
            <w:pPr>
              <w:jc w:val="center"/>
              <w:rPr>
                <w:rFonts w:ascii="仿宋_GB2312" w:eastAsia="仿宋_GB2312"/>
                <w:color w:val="000000"/>
                <w:sz w:val="24"/>
                <w:szCs w:val="24"/>
              </w:rPr>
            </w:pPr>
          </w:p>
        </w:tc>
        <w:tc>
          <w:tcPr>
            <w:tcW w:w="1701" w:type="dxa"/>
            <w:vAlign w:val="center"/>
          </w:tcPr>
          <w:p>
            <w:pPr>
              <w:jc w:val="center"/>
              <w:rPr>
                <w:rFonts w:ascii="仿宋_GB2312" w:eastAsia="仿宋_GB2312"/>
                <w:color w:val="000000"/>
                <w:sz w:val="24"/>
                <w:szCs w:val="24"/>
              </w:rPr>
            </w:pPr>
          </w:p>
        </w:tc>
        <w:tc>
          <w:tcPr>
            <w:tcW w:w="1818" w:type="dxa"/>
          </w:tcPr>
          <w:p>
            <w:pPr>
              <w:jc w:val="center"/>
              <w:rPr>
                <w:rFonts w:ascii="仿宋_GB2312" w:eastAsia="仿宋_GB2312"/>
                <w:color w:val="000000"/>
                <w:sz w:val="24"/>
                <w:szCs w:val="24"/>
              </w:rPr>
            </w:pPr>
          </w:p>
        </w:tc>
        <w:tc>
          <w:tcPr>
            <w:tcW w:w="1345" w:type="dxa"/>
            <w:vAlign w:val="center"/>
          </w:tcPr>
          <w:p>
            <w:pPr>
              <w:jc w:val="center"/>
              <w:rPr>
                <w:rFonts w:ascii="仿宋_GB2312" w:eastAsia="仿宋_GB2312"/>
                <w:color w:val="000000"/>
                <w:sz w:val="24"/>
                <w:szCs w:val="24"/>
              </w:rPr>
            </w:pPr>
          </w:p>
        </w:tc>
      </w:tr>
    </w:tbl>
    <w:p>
      <w:pPr>
        <w:rPr>
          <w:rFonts w:ascii="仿宋_GB2312" w:eastAsia="仿宋_GB2312"/>
          <w:color w:val="000000"/>
          <w:sz w:val="24"/>
          <w:szCs w:val="24"/>
        </w:rPr>
      </w:pPr>
      <w:r>
        <w:rPr>
          <w:rFonts w:hint="eastAsia" w:ascii="仿宋_GB2312" w:eastAsia="仿宋_GB2312"/>
          <w:color w:val="000000"/>
          <w:sz w:val="24"/>
          <w:szCs w:val="24"/>
        </w:rPr>
        <w:t>各供应商得分＝评分人评分总和/评分人总数（四舍五入保留两位小数）</w:t>
      </w:r>
    </w:p>
    <w:p>
      <w:pPr>
        <w:rPr>
          <w:rFonts w:ascii="仿宋_GB2312" w:eastAsia="仿宋_GB2312"/>
          <w:color w:val="000000"/>
          <w:sz w:val="24"/>
          <w:szCs w:val="24"/>
        </w:rPr>
      </w:pPr>
    </w:p>
    <w:p>
      <w:pPr>
        <w:rPr>
          <w:rFonts w:hint="eastAsia" w:ascii="仿宋_GB2312" w:eastAsia="仿宋_GB2312"/>
          <w:color w:val="000000"/>
          <w:sz w:val="28"/>
          <w:szCs w:val="28"/>
          <w:u w:val="single"/>
        </w:rPr>
      </w:pPr>
      <w:r>
        <w:rPr>
          <w:rFonts w:ascii="仿宋_GB2312" w:eastAsia="仿宋_GB2312"/>
          <w:color w:val="000000"/>
          <w:sz w:val="28"/>
          <w:szCs w:val="28"/>
        </w:rPr>
        <w:t>评分人签字：</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 xml:space="preserve">     日期：</w:t>
      </w:r>
      <w:r>
        <w:rPr>
          <w:rFonts w:hint="eastAsia" w:ascii="仿宋_GB2312" w:eastAsia="仿宋_GB2312"/>
          <w:color w:val="000000"/>
          <w:sz w:val="28"/>
          <w:szCs w:val="28"/>
          <w:u w:val="single"/>
        </w:rPr>
        <w:t xml:space="preserve">               </w:t>
      </w: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sectPr>
          <w:headerReference r:id="rId7" w:type="default"/>
          <w:footerReference r:id="rId8" w:type="default"/>
          <w:pgSz w:w="11907" w:h="16840"/>
          <w:pgMar w:top="1247" w:right="1247" w:bottom="1247" w:left="1247" w:header="680" w:footer="680" w:gutter="0"/>
          <w:pgNumType w:fmt="decimal"/>
          <w:cols w:space="720" w:num="1"/>
          <w:docGrid w:linePitch="285" w:charSpace="0"/>
        </w:sectPr>
      </w:pPr>
    </w:p>
    <w:p>
      <w:pPr>
        <w:pStyle w:val="4"/>
        <w:bidi w:val="0"/>
      </w:pPr>
      <w:r>
        <w:rPr>
          <w:rFonts w:hint="eastAsia"/>
        </w:rPr>
        <w:t>第二节 废标条款</w:t>
      </w:r>
    </w:p>
    <w:p>
      <w:pPr>
        <w:snapToGrid w:val="0"/>
        <w:spacing w:line="360" w:lineRule="auto"/>
        <w:ind w:firstLine="560" w:firstLineChars="200"/>
        <w:jc w:val="left"/>
        <w:rPr>
          <w:rFonts w:ascii="仿宋_GB2312" w:eastAsia="仿宋_GB2312"/>
          <w:color w:val="000000"/>
          <w:sz w:val="28"/>
          <w:szCs w:val="28"/>
        </w:rPr>
      </w:pPr>
      <w:r>
        <w:rPr>
          <w:rFonts w:ascii="仿宋_GB2312" w:eastAsia="仿宋_GB2312"/>
          <w:color w:val="000000"/>
          <w:sz w:val="28"/>
          <w:szCs w:val="28"/>
        </w:rPr>
        <w:t>出现下列情形之一的，本项目/品目给予废标，项目</w:t>
      </w:r>
      <w:r>
        <w:rPr>
          <w:rFonts w:hint="eastAsia" w:ascii="仿宋_GB2312" w:eastAsia="仿宋_GB2312"/>
          <w:color w:val="000000"/>
          <w:sz w:val="28"/>
          <w:szCs w:val="28"/>
          <w:lang w:eastAsia="zh-CN"/>
        </w:rPr>
        <w:t>询价</w:t>
      </w:r>
      <w:r>
        <w:rPr>
          <w:rFonts w:ascii="仿宋_GB2312" w:eastAsia="仿宋_GB2312"/>
          <w:color w:val="000000"/>
          <w:sz w:val="28"/>
          <w:szCs w:val="28"/>
        </w:rPr>
        <w:t>终止：</w:t>
      </w:r>
    </w:p>
    <w:p>
      <w:pPr>
        <w:pStyle w:val="37"/>
        <w:tabs>
          <w:tab w:val="left" w:pos="800"/>
        </w:tabs>
        <w:snapToGrid w:val="0"/>
        <w:spacing w:line="360" w:lineRule="auto"/>
        <w:ind w:firstLine="560" w:firstLineChars="20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一、</w:t>
      </w:r>
      <w:r>
        <w:rPr>
          <w:rFonts w:ascii="仿宋_GB2312" w:eastAsia="仿宋_GB2312" w:hAnsiTheme="minorHAnsi" w:cstheme="minorBidi"/>
          <w:color w:val="000000"/>
          <w:sz w:val="28"/>
          <w:szCs w:val="28"/>
          <w:lang w:val="en-US" w:eastAsia="zh-CN" w:bidi="ar-SA"/>
        </w:rPr>
        <w:t>符合专业条件的或对</w:t>
      </w:r>
      <w:r>
        <w:rPr>
          <w:rFonts w:hint="eastAsia" w:ascii="仿宋_GB2312" w:eastAsia="仿宋_GB2312" w:hAnsiTheme="minorHAnsi" w:cstheme="minorBidi"/>
          <w:color w:val="000000"/>
          <w:sz w:val="28"/>
          <w:szCs w:val="28"/>
          <w:lang w:val="en-US" w:eastAsia="zh-CN" w:bidi="ar-SA"/>
        </w:rPr>
        <w:t>采购文件作实质响应的供应商不足三家的</w:t>
      </w:r>
      <w:r>
        <w:rPr>
          <w:rFonts w:ascii="仿宋_GB2312" w:eastAsia="仿宋_GB2312" w:hAnsiTheme="minorHAnsi" w:cstheme="minorBidi"/>
          <w:color w:val="000000"/>
          <w:sz w:val="28"/>
          <w:szCs w:val="28"/>
          <w:lang w:val="en-US" w:eastAsia="zh-CN" w:bidi="ar-SA"/>
        </w:rPr>
        <w:t>；</w:t>
      </w:r>
    </w:p>
    <w:p>
      <w:pPr>
        <w:pStyle w:val="37"/>
        <w:tabs>
          <w:tab w:val="left" w:pos="800"/>
        </w:tabs>
        <w:snapToGrid w:val="0"/>
        <w:spacing w:line="360" w:lineRule="auto"/>
        <w:ind w:firstLine="560" w:firstLineChars="20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二、出现影响采购公正的违法、违规行为的；</w:t>
      </w:r>
    </w:p>
    <w:p>
      <w:pPr>
        <w:pStyle w:val="37"/>
        <w:tabs>
          <w:tab w:val="left" w:pos="800"/>
        </w:tabs>
        <w:snapToGrid w:val="0"/>
        <w:spacing w:line="360" w:lineRule="auto"/>
        <w:ind w:firstLine="560" w:firstLineChars="20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三、供应商报价均超过了采购预算，采购人不能支付的；</w:t>
      </w:r>
    </w:p>
    <w:p>
      <w:pPr>
        <w:pStyle w:val="37"/>
        <w:tabs>
          <w:tab w:val="left" w:pos="800"/>
        </w:tabs>
        <w:snapToGrid w:val="0"/>
        <w:spacing w:line="360" w:lineRule="auto"/>
        <w:ind w:firstLine="560" w:firstLineChars="20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四、因重大变故，采购任务取消的。</w:t>
      </w:r>
    </w:p>
    <w:p>
      <w:pPr>
        <w:pStyle w:val="4"/>
        <w:bidi w:val="0"/>
        <w:rPr>
          <w:lang w:val="en-US" w:eastAsia="zh-CN"/>
        </w:rPr>
      </w:pPr>
      <w:r>
        <w:rPr>
          <w:rFonts w:hint="eastAsia"/>
          <w:lang w:val="en-US" w:eastAsia="zh-CN"/>
        </w:rPr>
        <w:t>第三节 无效标条款</w:t>
      </w:r>
    </w:p>
    <w:p>
      <w:pPr>
        <w:snapToGrid w:val="0"/>
        <w:spacing w:line="360" w:lineRule="auto"/>
        <w:ind w:firstLine="560" w:firstLineChars="200"/>
        <w:jc w:val="left"/>
        <w:rPr>
          <w:rFonts w:ascii="仿宋_GB2312" w:eastAsia="仿宋_GB2312"/>
          <w:color w:val="000000"/>
          <w:sz w:val="28"/>
          <w:szCs w:val="28"/>
        </w:rPr>
      </w:pPr>
      <w:r>
        <w:rPr>
          <w:rFonts w:ascii="仿宋_GB2312" w:eastAsia="仿宋_GB2312"/>
          <w:color w:val="000000"/>
          <w:sz w:val="28"/>
          <w:szCs w:val="28"/>
        </w:rPr>
        <w:t>出现下列情形之一的，供应商递交的响应文件作无效投标处理，该供应商的响应文件不参与评审：</w:t>
      </w:r>
    </w:p>
    <w:p>
      <w:pPr>
        <w:snapToGrid w:val="0"/>
        <w:spacing w:line="360" w:lineRule="auto"/>
        <w:ind w:firstLine="560" w:firstLineChars="200"/>
        <w:jc w:val="left"/>
        <w:rPr>
          <w:rFonts w:ascii="仿宋_GB2312" w:eastAsia="仿宋_GB2312"/>
          <w:color w:val="000000"/>
          <w:sz w:val="28"/>
          <w:szCs w:val="28"/>
        </w:rPr>
      </w:pPr>
      <w:bookmarkStart w:id="15" w:name="bookmark74"/>
      <w:bookmarkEnd w:id="15"/>
      <w:r>
        <w:rPr>
          <w:rFonts w:hint="eastAsia" w:ascii="仿宋_GB2312" w:eastAsia="仿宋_GB2312"/>
          <w:color w:val="000000"/>
          <w:sz w:val="28"/>
          <w:szCs w:val="28"/>
        </w:rPr>
        <w:t>一、</w:t>
      </w:r>
      <w:r>
        <w:rPr>
          <w:rFonts w:ascii="仿宋_GB2312" w:eastAsia="仿宋_GB2312"/>
          <w:color w:val="000000"/>
          <w:sz w:val="28"/>
          <w:szCs w:val="28"/>
        </w:rPr>
        <w:t>递交的响应文件不完整或未按</w:t>
      </w:r>
      <w:r>
        <w:rPr>
          <w:rFonts w:hint="eastAsia" w:ascii="仿宋_GB2312" w:eastAsia="仿宋_GB2312"/>
          <w:color w:val="000000"/>
          <w:sz w:val="28"/>
          <w:szCs w:val="28"/>
        </w:rPr>
        <w:t>采</w:t>
      </w:r>
      <w:r>
        <w:rPr>
          <w:rFonts w:ascii="仿宋_GB2312" w:eastAsia="仿宋_GB2312"/>
          <w:color w:val="000000"/>
          <w:sz w:val="28"/>
          <w:szCs w:val="28"/>
        </w:rPr>
        <w:t>购文件要求盖公章及签字的；</w:t>
      </w:r>
    </w:p>
    <w:p>
      <w:pPr>
        <w:snapToGrid w:val="0"/>
        <w:spacing w:line="360" w:lineRule="auto"/>
        <w:ind w:firstLine="560" w:firstLineChars="200"/>
        <w:jc w:val="left"/>
        <w:rPr>
          <w:rFonts w:ascii="仿宋_GB2312" w:eastAsia="仿宋_GB2312"/>
          <w:color w:val="000000"/>
          <w:sz w:val="28"/>
          <w:szCs w:val="28"/>
        </w:rPr>
      </w:pPr>
      <w:bookmarkStart w:id="16" w:name="bookmark75"/>
      <w:bookmarkEnd w:id="16"/>
      <w:r>
        <w:rPr>
          <w:rFonts w:hint="eastAsia" w:ascii="仿宋_GB2312" w:eastAsia="仿宋_GB2312"/>
          <w:color w:val="000000"/>
          <w:sz w:val="28"/>
          <w:szCs w:val="28"/>
        </w:rPr>
        <w:t>二、</w:t>
      </w:r>
      <w:r>
        <w:rPr>
          <w:rFonts w:ascii="仿宋_GB2312" w:eastAsia="仿宋_GB2312"/>
          <w:color w:val="000000"/>
          <w:sz w:val="28"/>
          <w:szCs w:val="28"/>
        </w:rPr>
        <w:t>供应商不符合国家及</w:t>
      </w:r>
      <w:r>
        <w:rPr>
          <w:rFonts w:hint="eastAsia" w:ascii="仿宋_GB2312" w:eastAsia="仿宋_GB2312"/>
          <w:color w:val="000000"/>
          <w:sz w:val="28"/>
          <w:szCs w:val="28"/>
        </w:rPr>
        <w:t>采</w:t>
      </w:r>
      <w:r>
        <w:rPr>
          <w:rFonts w:ascii="仿宋_GB2312" w:eastAsia="仿宋_GB2312"/>
          <w:color w:val="000000"/>
          <w:sz w:val="28"/>
          <w:szCs w:val="28"/>
        </w:rPr>
        <w:t>购文件规定的资格条件的；</w:t>
      </w:r>
    </w:p>
    <w:p>
      <w:pPr>
        <w:snapToGrid w:val="0"/>
        <w:spacing w:line="360" w:lineRule="auto"/>
        <w:ind w:firstLine="560" w:firstLineChars="200"/>
        <w:jc w:val="left"/>
        <w:rPr>
          <w:rFonts w:ascii="仿宋_GB2312" w:eastAsia="仿宋_GB2312"/>
          <w:color w:val="000000"/>
          <w:sz w:val="28"/>
          <w:szCs w:val="28"/>
        </w:rPr>
      </w:pPr>
      <w:bookmarkStart w:id="17" w:name="bookmark76"/>
      <w:bookmarkEnd w:id="17"/>
      <w:r>
        <w:rPr>
          <w:rFonts w:hint="eastAsia" w:ascii="仿宋_GB2312" w:eastAsia="仿宋_GB2312"/>
          <w:color w:val="000000"/>
          <w:sz w:val="28"/>
          <w:szCs w:val="28"/>
        </w:rPr>
        <w:t>三、</w:t>
      </w:r>
      <w:r>
        <w:rPr>
          <w:rFonts w:ascii="仿宋_GB2312" w:eastAsia="仿宋_GB2312"/>
          <w:color w:val="000000"/>
          <w:sz w:val="28"/>
          <w:szCs w:val="28"/>
        </w:rPr>
        <w:t>竞标初始报价经质价委认定低于成本价的；</w:t>
      </w:r>
    </w:p>
    <w:p>
      <w:pPr>
        <w:snapToGrid w:val="0"/>
        <w:spacing w:line="360" w:lineRule="auto"/>
        <w:ind w:firstLine="560" w:firstLineChars="200"/>
        <w:jc w:val="left"/>
        <w:rPr>
          <w:rFonts w:ascii="仿宋_GB2312" w:eastAsia="仿宋_GB2312"/>
          <w:color w:val="000000"/>
          <w:sz w:val="28"/>
          <w:szCs w:val="28"/>
        </w:rPr>
      </w:pPr>
      <w:bookmarkStart w:id="18" w:name="bookmark77"/>
      <w:bookmarkEnd w:id="18"/>
      <w:r>
        <w:rPr>
          <w:rFonts w:hint="eastAsia" w:ascii="仿宋_GB2312" w:eastAsia="仿宋_GB2312"/>
          <w:color w:val="000000"/>
          <w:sz w:val="28"/>
          <w:szCs w:val="28"/>
        </w:rPr>
        <w:t>四、</w:t>
      </w:r>
      <w:r>
        <w:rPr>
          <w:rFonts w:ascii="仿宋_GB2312" w:eastAsia="仿宋_GB2312"/>
          <w:color w:val="000000"/>
          <w:sz w:val="28"/>
          <w:szCs w:val="28"/>
        </w:rPr>
        <w:t>最终报价高于</w:t>
      </w:r>
      <w:r>
        <w:rPr>
          <w:rFonts w:hint="eastAsia" w:ascii="仿宋_GB2312" w:eastAsia="仿宋_GB2312"/>
          <w:color w:val="000000"/>
          <w:sz w:val="28"/>
          <w:szCs w:val="28"/>
        </w:rPr>
        <w:t>采</w:t>
      </w:r>
      <w:r>
        <w:rPr>
          <w:rFonts w:ascii="仿宋_GB2312" w:eastAsia="仿宋_GB2312"/>
          <w:color w:val="000000"/>
          <w:sz w:val="28"/>
          <w:szCs w:val="28"/>
        </w:rPr>
        <w:t>购文件载明的最高限价的；</w:t>
      </w:r>
    </w:p>
    <w:p>
      <w:pPr>
        <w:snapToGrid w:val="0"/>
        <w:spacing w:line="360" w:lineRule="auto"/>
        <w:ind w:firstLine="560" w:firstLineChars="200"/>
        <w:jc w:val="left"/>
        <w:rPr>
          <w:rFonts w:ascii="仿宋_GB2312" w:eastAsia="仿宋_GB2312"/>
          <w:color w:val="000000"/>
          <w:sz w:val="28"/>
          <w:szCs w:val="28"/>
        </w:rPr>
      </w:pPr>
      <w:bookmarkStart w:id="19" w:name="bookmark78"/>
      <w:bookmarkEnd w:id="19"/>
      <w:r>
        <w:rPr>
          <w:rFonts w:hint="eastAsia" w:ascii="仿宋_GB2312" w:eastAsia="仿宋_GB2312"/>
          <w:color w:val="000000"/>
          <w:sz w:val="28"/>
          <w:szCs w:val="28"/>
        </w:rPr>
        <w:t>五、</w:t>
      </w:r>
      <w:r>
        <w:rPr>
          <w:rFonts w:ascii="仿宋_GB2312" w:eastAsia="仿宋_GB2312"/>
          <w:color w:val="000000"/>
          <w:sz w:val="28"/>
          <w:szCs w:val="28"/>
        </w:rPr>
        <w:t>响应文件未对</w:t>
      </w:r>
      <w:r>
        <w:rPr>
          <w:rFonts w:hint="eastAsia" w:ascii="仿宋_GB2312" w:eastAsia="仿宋_GB2312"/>
          <w:color w:val="000000"/>
          <w:sz w:val="28"/>
          <w:szCs w:val="28"/>
        </w:rPr>
        <w:t>采</w:t>
      </w:r>
      <w:r>
        <w:rPr>
          <w:rFonts w:ascii="仿宋_GB2312" w:eastAsia="仿宋_GB2312"/>
          <w:color w:val="000000"/>
          <w:sz w:val="28"/>
          <w:szCs w:val="28"/>
        </w:rPr>
        <w:t>购文件的实质性要求和条件</w:t>
      </w:r>
      <w:r>
        <w:rPr>
          <w:rFonts w:hint="eastAsia" w:ascii="仿宋_GB2312" w:eastAsia="仿宋_GB2312"/>
          <w:color w:val="000000"/>
          <w:sz w:val="28"/>
          <w:szCs w:val="28"/>
        </w:rPr>
        <w:t>作出</w:t>
      </w:r>
      <w:r>
        <w:rPr>
          <w:rFonts w:ascii="仿宋_GB2312" w:eastAsia="仿宋_GB2312"/>
          <w:color w:val="000000"/>
          <w:sz w:val="28"/>
          <w:szCs w:val="28"/>
        </w:rPr>
        <w:t>响应的或</w:t>
      </w:r>
      <w:r>
        <w:rPr>
          <w:rFonts w:hint="eastAsia" w:ascii="仿宋_GB2312" w:eastAsia="仿宋_GB2312"/>
          <w:color w:val="000000"/>
          <w:sz w:val="28"/>
          <w:szCs w:val="28"/>
        </w:rPr>
        <w:t>作出</w:t>
      </w:r>
      <w:r>
        <w:rPr>
          <w:rFonts w:ascii="仿宋_GB2312" w:eastAsia="仿宋_GB2312"/>
          <w:color w:val="000000"/>
          <w:sz w:val="28"/>
          <w:szCs w:val="28"/>
        </w:rPr>
        <w:t>负偏离响应；</w:t>
      </w:r>
    </w:p>
    <w:p>
      <w:pPr>
        <w:snapToGrid w:val="0"/>
        <w:spacing w:line="360" w:lineRule="auto"/>
        <w:ind w:firstLine="560" w:firstLineChars="200"/>
        <w:jc w:val="left"/>
        <w:rPr>
          <w:rFonts w:ascii="仿宋_GB2312" w:eastAsia="仿宋_GB2312"/>
          <w:color w:val="000000"/>
          <w:sz w:val="28"/>
          <w:szCs w:val="28"/>
        </w:rPr>
      </w:pPr>
      <w:bookmarkStart w:id="20" w:name="bookmark79"/>
      <w:bookmarkEnd w:id="20"/>
      <w:r>
        <w:rPr>
          <w:rFonts w:hint="eastAsia" w:ascii="仿宋_GB2312" w:eastAsia="仿宋_GB2312"/>
          <w:color w:val="000000"/>
          <w:sz w:val="28"/>
          <w:szCs w:val="28"/>
        </w:rPr>
        <w:t>六、</w:t>
      </w:r>
      <w:r>
        <w:rPr>
          <w:rFonts w:ascii="仿宋_GB2312" w:eastAsia="仿宋_GB2312"/>
          <w:color w:val="000000"/>
          <w:sz w:val="28"/>
          <w:szCs w:val="28"/>
        </w:rPr>
        <w:t>供应商有串通投标、弄虚作假、行贿等违法行为的；</w:t>
      </w:r>
    </w:p>
    <w:p>
      <w:pPr>
        <w:snapToGrid w:val="0"/>
        <w:spacing w:line="360" w:lineRule="auto"/>
        <w:ind w:firstLine="560" w:firstLineChars="200"/>
        <w:jc w:val="left"/>
        <w:rPr>
          <w:rFonts w:ascii="仿宋_GB2312" w:eastAsia="仿宋_GB2312"/>
          <w:color w:val="000000"/>
          <w:sz w:val="28"/>
          <w:szCs w:val="28"/>
        </w:rPr>
      </w:pPr>
      <w:bookmarkStart w:id="21" w:name="bookmark80"/>
      <w:bookmarkEnd w:id="21"/>
      <w:r>
        <w:rPr>
          <w:rFonts w:hint="eastAsia" w:ascii="仿宋_GB2312" w:eastAsia="仿宋_GB2312"/>
          <w:color w:val="000000"/>
          <w:sz w:val="28"/>
          <w:szCs w:val="28"/>
        </w:rPr>
        <w:t>七、</w:t>
      </w:r>
      <w:r>
        <w:rPr>
          <w:rFonts w:ascii="仿宋_GB2312" w:eastAsia="仿宋_GB2312"/>
          <w:color w:val="000000"/>
          <w:sz w:val="28"/>
          <w:szCs w:val="28"/>
        </w:rPr>
        <w:t>有下列情形之一的，视为投标人串通投标，其投标无效：</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1、</w:t>
      </w:r>
      <w:r>
        <w:rPr>
          <w:rFonts w:ascii="仿宋_GB2312" w:eastAsia="仿宋_GB2312"/>
          <w:color w:val="000000"/>
          <w:sz w:val="28"/>
          <w:szCs w:val="28"/>
        </w:rPr>
        <w:t>不同投标人的竞争性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响应文件由同一单位或者个人编制；</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2、</w:t>
      </w:r>
      <w:r>
        <w:rPr>
          <w:rFonts w:ascii="仿宋_GB2312" w:eastAsia="仿宋_GB2312"/>
          <w:color w:val="000000"/>
          <w:sz w:val="28"/>
          <w:szCs w:val="28"/>
        </w:rPr>
        <w:t>不同投标人委托同一单位或者个人办理投标事宜；</w:t>
      </w:r>
      <w:bookmarkStart w:id="22" w:name="bookmark83"/>
    </w:p>
    <w:bookmarkEnd w:id="22"/>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3、</w:t>
      </w:r>
      <w:r>
        <w:rPr>
          <w:rFonts w:ascii="仿宋_GB2312" w:eastAsia="仿宋_GB2312"/>
          <w:color w:val="000000"/>
          <w:sz w:val="28"/>
          <w:szCs w:val="28"/>
        </w:rPr>
        <w:t>不同投标人的竞争性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响应文件载明的项目管理成员或者联系人员为同一人；</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不同投标人的竞争性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响应文件异常一致或者投标报价呈规律性差异;</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5、</w:t>
      </w:r>
      <w:r>
        <w:rPr>
          <w:rFonts w:ascii="仿宋_GB2312" w:eastAsia="仿宋_GB2312"/>
          <w:color w:val="000000"/>
          <w:sz w:val="28"/>
          <w:szCs w:val="28"/>
        </w:rPr>
        <w:t>不同投标人的竞争性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响应文件相互混装；</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6、</w:t>
      </w:r>
      <w:r>
        <w:rPr>
          <w:rFonts w:ascii="仿宋_GB2312" w:eastAsia="仿宋_GB2312"/>
          <w:color w:val="000000"/>
          <w:sz w:val="28"/>
          <w:szCs w:val="28"/>
        </w:rPr>
        <w:t>不同投标人的投标保证金从同一单位或者个人的账户转</w:t>
      </w:r>
      <w:r>
        <w:rPr>
          <w:rFonts w:hint="eastAsia" w:ascii="仿宋_GB2312" w:eastAsia="仿宋_GB2312"/>
          <w:color w:val="000000"/>
          <w:sz w:val="28"/>
          <w:szCs w:val="28"/>
        </w:rPr>
        <w:t>出</w:t>
      </w:r>
      <w:r>
        <w:rPr>
          <w:rFonts w:ascii="仿宋_GB2312" w:eastAsia="仿宋_GB2312"/>
          <w:color w:val="000000"/>
          <w:sz w:val="28"/>
          <w:szCs w:val="28"/>
        </w:rPr>
        <w:t>。</w:t>
      </w:r>
    </w:p>
    <w:p>
      <w:pPr>
        <w:snapToGrid w:val="0"/>
        <w:spacing w:line="360" w:lineRule="auto"/>
        <w:ind w:firstLine="560" w:firstLineChars="200"/>
        <w:jc w:val="left"/>
        <w:rPr>
          <w:rFonts w:ascii="仿宋_GB2312" w:eastAsia="仿宋_GB2312"/>
          <w:color w:val="000000"/>
          <w:sz w:val="28"/>
          <w:szCs w:val="28"/>
        </w:rPr>
      </w:pPr>
      <w:bookmarkStart w:id="23" w:name="bookmark87"/>
      <w:bookmarkEnd w:id="23"/>
      <w:r>
        <w:rPr>
          <w:rFonts w:hint="eastAsia" w:ascii="仿宋_GB2312" w:eastAsia="仿宋_GB2312"/>
          <w:color w:val="000000"/>
          <w:sz w:val="28"/>
          <w:szCs w:val="28"/>
        </w:rPr>
        <w:t>八、</w:t>
      </w:r>
      <w:r>
        <w:rPr>
          <w:rFonts w:ascii="仿宋_GB2312" w:eastAsia="仿宋_GB2312"/>
          <w:color w:val="000000"/>
          <w:sz w:val="28"/>
          <w:szCs w:val="28"/>
        </w:rPr>
        <w:t>响应文件未胶装成册的（釆用打孔装订、活页夹等方式装订的响应文件作为无效投标处理）；</w:t>
      </w:r>
    </w:p>
    <w:p>
      <w:pPr>
        <w:snapToGrid w:val="0"/>
        <w:spacing w:line="360" w:lineRule="auto"/>
        <w:ind w:firstLine="560" w:firstLineChars="200"/>
        <w:jc w:val="left"/>
        <w:rPr>
          <w:rFonts w:ascii="仿宋_GB2312" w:eastAsia="仿宋_GB2312"/>
          <w:color w:val="000000"/>
          <w:sz w:val="28"/>
          <w:szCs w:val="28"/>
        </w:rPr>
      </w:pPr>
      <w:bookmarkStart w:id="24" w:name="bookmark89"/>
      <w:bookmarkEnd w:id="24"/>
      <w:bookmarkStart w:id="25" w:name="bookmark90"/>
      <w:bookmarkEnd w:id="25"/>
      <w:bookmarkStart w:id="26" w:name="bookmark88"/>
      <w:bookmarkEnd w:id="26"/>
      <w:r>
        <w:rPr>
          <w:rFonts w:hint="eastAsia" w:ascii="仿宋_GB2312" w:eastAsia="仿宋_GB2312"/>
          <w:color w:val="000000"/>
          <w:sz w:val="28"/>
          <w:szCs w:val="28"/>
        </w:rPr>
        <w:t>九、</w:t>
      </w:r>
      <w:r>
        <w:rPr>
          <w:rFonts w:ascii="仿宋_GB2312" w:eastAsia="仿宋_GB2312"/>
          <w:color w:val="000000"/>
          <w:sz w:val="28"/>
          <w:szCs w:val="28"/>
        </w:rPr>
        <w:t>违反</w:t>
      </w:r>
      <w:r>
        <w:rPr>
          <w:rFonts w:hint="eastAsia" w:ascii="仿宋_GB2312" w:eastAsia="仿宋_GB2312"/>
          <w:color w:val="000000"/>
          <w:sz w:val="28"/>
          <w:szCs w:val="28"/>
        </w:rPr>
        <w:t>采</w:t>
      </w:r>
      <w:r>
        <w:rPr>
          <w:rFonts w:ascii="仿宋_GB2312" w:eastAsia="仿宋_GB2312"/>
          <w:color w:val="000000"/>
          <w:sz w:val="28"/>
          <w:szCs w:val="28"/>
        </w:rPr>
        <w:t>购法律法规，足以导致响应文件无效的情形。</w:t>
      </w: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rPr>
          <w:rFonts w:ascii="仿宋_GB2312" w:eastAsia="仿宋_GB2312"/>
          <w:color w:val="000000"/>
          <w:sz w:val="28"/>
          <w:szCs w:val="28"/>
        </w:rPr>
        <w:sectPr>
          <w:pgSz w:w="11907" w:h="16840"/>
          <w:pgMar w:top="1247" w:right="1247" w:bottom="1247" w:left="1247" w:header="680" w:footer="680" w:gutter="0"/>
          <w:pgNumType w:fmt="decimal"/>
          <w:cols w:space="720" w:num="1"/>
          <w:docGrid w:linePitch="285" w:charSpace="0"/>
        </w:sectPr>
      </w:pPr>
    </w:p>
    <w:p>
      <w:pPr>
        <w:pStyle w:val="3"/>
        <w:bidi w:val="0"/>
        <w:rPr>
          <w:rFonts w:ascii="仿宋_GB2312" w:eastAsia="仿宋_GB2312"/>
          <w:color w:val="000000"/>
          <w:sz w:val="28"/>
          <w:szCs w:val="28"/>
        </w:rPr>
      </w:pPr>
      <w:r>
        <w:rPr>
          <w:rFonts w:hint="eastAsia"/>
        </w:rPr>
        <w:t>第四章 采购程序</w:t>
      </w:r>
    </w:p>
    <w:p>
      <w:pPr>
        <w:pStyle w:val="4"/>
        <w:bidi w:val="0"/>
      </w:pPr>
      <w:r>
        <w:rPr>
          <w:rFonts w:hint="eastAsia"/>
        </w:rPr>
        <w:t>第一节 发布采购公告</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一、公告发布媒体</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贵州省</w:t>
      </w:r>
      <w:r>
        <w:rPr>
          <w:rFonts w:hint="eastAsia" w:ascii="仿宋_GB2312" w:eastAsia="仿宋_GB2312"/>
          <w:color w:val="000000"/>
          <w:sz w:val="28"/>
          <w:szCs w:val="28"/>
          <w:lang w:val="en-US" w:eastAsia="zh-CN"/>
        </w:rPr>
        <w:t>北斗山</w:t>
      </w:r>
      <w:r>
        <w:rPr>
          <w:rFonts w:hint="eastAsia" w:ascii="仿宋_GB2312" w:eastAsia="仿宋_GB2312"/>
          <w:color w:val="000000"/>
          <w:sz w:val="28"/>
          <w:szCs w:val="28"/>
        </w:rPr>
        <w:t>监狱官网</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二、变更公告</w:t>
      </w:r>
    </w:p>
    <w:p>
      <w:pPr>
        <w:snapToGrid w:val="0"/>
        <w:spacing w:line="360" w:lineRule="auto"/>
        <w:ind w:firstLine="560" w:firstLineChars="200"/>
        <w:jc w:val="left"/>
        <w:rPr>
          <w:rFonts w:ascii="仿宋_GB2312" w:eastAsia="仿宋_GB2312"/>
          <w:color w:val="000000"/>
          <w:sz w:val="28"/>
          <w:szCs w:val="28"/>
        </w:rPr>
      </w:pPr>
      <w:r>
        <w:rPr>
          <w:rFonts w:ascii="仿宋_GB2312" w:eastAsia="仿宋_GB2312"/>
          <w:color w:val="000000"/>
          <w:sz w:val="28"/>
          <w:szCs w:val="28"/>
        </w:rPr>
        <w:t>本项目将根据实际情况及需要，发布技术参数、开评标时间调整等有关内容的变更公告。供应商须关注贵州省</w:t>
      </w:r>
      <w:r>
        <w:rPr>
          <w:rFonts w:hint="eastAsia" w:ascii="仿宋_GB2312" w:eastAsia="仿宋_GB2312"/>
          <w:color w:val="000000"/>
          <w:sz w:val="28"/>
          <w:szCs w:val="28"/>
          <w:lang w:val="en-US" w:eastAsia="zh-CN"/>
        </w:rPr>
        <w:t>北斗山</w:t>
      </w:r>
      <w:r>
        <w:rPr>
          <w:rFonts w:ascii="仿宋_GB2312" w:eastAsia="仿宋_GB2312"/>
          <w:color w:val="000000"/>
          <w:sz w:val="28"/>
          <w:szCs w:val="28"/>
        </w:rPr>
        <w:t>监狱官网发布的关于本项目的变更公告。变更公告是采购文件的组成部分，与</w:t>
      </w:r>
      <w:r>
        <w:rPr>
          <w:rFonts w:hint="eastAsia" w:ascii="仿宋_GB2312" w:eastAsia="仿宋_GB2312"/>
          <w:color w:val="000000"/>
          <w:sz w:val="28"/>
          <w:szCs w:val="28"/>
        </w:rPr>
        <w:t>采</w:t>
      </w:r>
      <w:r>
        <w:rPr>
          <w:rFonts w:ascii="仿宋_GB2312" w:eastAsia="仿宋_GB2312"/>
          <w:color w:val="000000"/>
          <w:sz w:val="28"/>
          <w:szCs w:val="28"/>
        </w:rPr>
        <w:t>购文件具有同等法律效力。</w:t>
      </w:r>
    </w:p>
    <w:p>
      <w:pPr>
        <w:pStyle w:val="4"/>
        <w:bidi w:val="0"/>
      </w:pPr>
      <w:r>
        <w:rPr>
          <w:rFonts w:hint="eastAsia"/>
        </w:rPr>
        <w:t>第二节 供应商报名</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一、报名时间</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以本项目公告为准</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二、报名方式</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本项目只接受现场报名。供应商法人报名的，持营业执照（复印件盖章）报名；供应商委托人报名的，需持营业执照（复印件盖章）及法人有效委托书报名。报名时获取项目采购文件。</w:t>
      </w:r>
    </w:p>
    <w:p>
      <w:pPr>
        <w:snapToGrid w:val="0"/>
        <w:jc w:val="center"/>
        <w:rPr>
          <w:rFonts w:ascii="仿宋_GB2312" w:eastAsia="仿宋_GB2312"/>
          <w:color w:val="000000"/>
          <w:sz w:val="28"/>
          <w:szCs w:val="28"/>
        </w:rPr>
      </w:pPr>
    </w:p>
    <w:p>
      <w:pPr>
        <w:pStyle w:val="4"/>
        <w:bidi w:val="0"/>
      </w:pPr>
      <w:r>
        <w:rPr>
          <w:rFonts w:hint="eastAsia"/>
        </w:rPr>
        <w:t>第三节 递交响应文件</w:t>
      </w:r>
    </w:p>
    <w:p>
      <w:pPr>
        <w:snapToGrid w:val="0"/>
        <w:spacing w:line="360" w:lineRule="auto"/>
        <w:ind w:firstLine="560" w:firstLineChars="200"/>
        <w:jc w:val="left"/>
        <w:rPr>
          <w:rFonts w:ascii="仿宋_GB2312" w:eastAsia="仿宋_GB2312"/>
          <w:color w:val="000000"/>
          <w:sz w:val="28"/>
          <w:szCs w:val="28"/>
        </w:rPr>
      </w:pPr>
      <w:r>
        <w:rPr>
          <w:rFonts w:ascii="仿宋_GB2312" w:eastAsia="仿宋_GB2312"/>
          <w:color w:val="000000"/>
          <w:sz w:val="28"/>
          <w:szCs w:val="28"/>
        </w:rPr>
        <w:t>一、递交时间</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以项目公告为准，如有项目变更的，以变更公告时间为准，供应商需在递交文件截止时间前递交密封的响应文件。</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二、递交地点</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以项目公告为准。</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三、递交要求</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响应文件正本</w:t>
      </w:r>
      <w:r>
        <w:rPr>
          <w:rFonts w:hint="eastAsia" w:ascii="仿宋_GB2312" w:eastAsia="仿宋_GB2312"/>
          <w:b/>
          <w:color w:val="000000"/>
          <w:sz w:val="28"/>
          <w:szCs w:val="28"/>
          <w:u w:val="single"/>
        </w:rPr>
        <w:t>一</w:t>
      </w:r>
      <w:r>
        <w:rPr>
          <w:rFonts w:hint="eastAsia" w:ascii="仿宋_GB2312" w:eastAsia="仿宋_GB2312"/>
          <w:color w:val="000000"/>
          <w:sz w:val="28"/>
          <w:szCs w:val="28"/>
          <w:lang w:val="en-US" w:eastAsia="zh-CN"/>
        </w:rPr>
        <w:t>份</w:t>
      </w:r>
      <w:r>
        <w:rPr>
          <w:rFonts w:hint="eastAsia" w:ascii="仿宋_GB2312" w:eastAsia="仿宋_GB2312"/>
          <w:color w:val="000000"/>
          <w:sz w:val="28"/>
          <w:szCs w:val="28"/>
        </w:rPr>
        <w:t>，副本</w:t>
      </w:r>
      <w:r>
        <w:rPr>
          <w:rFonts w:hint="eastAsia" w:ascii="仿宋_GB2312" w:eastAsia="仿宋_GB2312"/>
          <w:b/>
          <w:color w:val="000000"/>
          <w:sz w:val="28"/>
          <w:szCs w:val="28"/>
          <w:u w:val="single"/>
          <w:lang w:val="en-US" w:eastAsia="zh-CN"/>
        </w:rPr>
        <w:t>一</w:t>
      </w:r>
      <w:r>
        <w:rPr>
          <w:rFonts w:hint="eastAsia" w:ascii="仿宋_GB2312" w:eastAsia="仿宋_GB2312"/>
          <w:b w:val="0"/>
          <w:bCs/>
          <w:color w:val="000000"/>
          <w:sz w:val="28"/>
          <w:szCs w:val="28"/>
          <w:u w:val="none"/>
          <w:lang w:val="en-US" w:eastAsia="zh-CN"/>
        </w:rPr>
        <w:t>份</w:t>
      </w:r>
      <w:r>
        <w:rPr>
          <w:rFonts w:hint="eastAsia" w:ascii="仿宋_GB2312" w:eastAsia="仿宋_GB2312"/>
          <w:color w:val="000000"/>
          <w:sz w:val="28"/>
          <w:szCs w:val="28"/>
        </w:rPr>
        <w:t>。递交文件不完整的作无效标处理。</w:t>
      </w:r>
    </w:p>
    <w:p>
      <w:pPr>
        <w:pStyle w:val="4"/>
        <w:bidi w:val="0"/>
      </w:pPr>
      <w:r>
        <w:rPr>
          <w:rFonts w:hint="eastAsia"/>
        </w:rPr>
        <w:t xml:space="preserve">第四节 </w:t>
      </w:r>
      <w:r>
        <w:rPr>
          <w:rFonts w:hint="eastAsia"/>
          <w:lang w:val="en-US" w:eastAsia="zh-CN"/>
        </w:rPr>
        <w:t>询价</w:t>
      </w:r>
      <w:r>
        <w:rPr>
          <w:rFonts w:hint="eastAsia"/>
        </w:rPr>
        <w:t>程序</w:t>
      </w:r>
    </w:p>
    <w:p>
      <w:pPr>
        <w:snapToGrid w:val="0"/>
        <w:spacing w:line="360" w:lineRule="auto"/>
        <w:ind w:firstLine="560" w:firstLineChars="200"/>
        <w:jc w:val="left"/>
        <w:rPr>
          <w:rFonts w:ascii="仿宋_GB2312" w:eastAsia="仿宋_GB2312"/>
          <w:color w:val="000000"/>
          <w:sz w:val="28"/>
          <w:szCs w:val="28"/>
        </w:rPr>
      </w:pPr>
      <w:r>
        <w:rPr>
          <w:rFonts w:ascii="仿宋_GB2312" w:eastAsia="仿宋_GB2312"/>
          <w:color w:val="000000"/>
          <w:sz w:val="28"/>
          <w:szCs w:val="28"/>
        </w:rPr>
        <w:t>一、</w:t>
      </w:r>
      <w:r>
        <w:rPr>
          <w:rFonts w:hint="eastAsia" w:ascii="仿宋_GB2312" w:eastAsia="仿宋_GB2312"/>
          <w:color w:val="000000"/>
          <w:sz w:val="28"/>
          <w:szCs w:val="28"/>
          <w:lang w:val="en-US" w:eastAsia="zh-CN"/>
        </w:rPr>
        <w:t>询价</w:t>
      </w:r>
      <w:r>
        <w:rPr>
          <w:rFonts w:ascii="仿宋_GB2312" w:eastAsia="仿宋_GB2312"/>
          <w:color w:val="000000"/>
          <w:sz w:val="28"/>
          <w:szCs w:val="28"/>
        </w:rPr>
        <w:t>时间</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以项目公告为准。</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二、</w:t>
      </w:r>
      <w:r>
        <w:rPr>
          <w:rFonts w:hint="eastAsia" w:ascii="仿宋_GB2312" w:eastAsia="仿宋_GB2312"/>
          <w:color w:val="000000"/>
          <w:sz w:val="28"/>
          <w:szCs w:val="28"/>
          <w:lang w:val="en-US" w:eastAsia="zh-CN"/>
        </w:rPr>
        <w:t>询价</w:t>
      </w:r>
      <w:r>
        <w:rPr>
          <w:rFonts w:hint="eastAsia" w:ascii="仿宋_GB2312" w:eastAsia="仿宋_GB2312"/>
          <w:color w:val="000000"/>
          <w:sz w:val="28"/>
          <w:szCs w:val="28"/>
        </w:rPr>
        <w:t>地点</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lang w:eastAsia="zh-CN"/>
        </w:rPr>
        <w:t>贵州北斗山工贸有限公司</w:t>
      </w:r>
      <w:r>
        <w:rPr>
          <w:rFonts w:hint="eastAsia" w:ascii="仿宋_GB2312" w:eastAsia="仿宋_GB2312"/>
          <w:color w:val="000000"/>
          <w:sz w:val="28"/>
          <w:szCs w:val="28"/>
        </w:rPr>
        <w:t>。</w:t>
      </w:r>
    </w:p>
    <w:p>
      <w:pPr>
        <w:snapToGrid w:val="0"/>
        <w:spacing w:line="360" w:lineRule="auto"/>
        <w:ind w:firstLine="560" w:firstLineChars="200"/>
        <w:jc w:val="left"/>
        <w:rPr>
          <w:rFonts w:ascii="仿宋_GB2312" w:eastAsia="仿宋_GB2312"/>
          <w:color w:val="000000"/>
          <w:sz w:val="28"/>
          <w:szCs w:val="28"/>
        </w:rPr>
      </w:pPr>
      <w:r>
        <w:rPr>
          <w:rFonts w:ascii="仿宋_GB2312" w:eastAsia="仿宋_GB2312"/>
          <w:color w:val="000000"/>
          <w:sz w:val="28"/>
          <w:szCs w:val="28"/>
        </w:rPr>
        <w:t>三、参与</w:t>
      </w:r>
      <w:r>
        <w:rPr>
          <w:rFonts w:hint="eastAsia" w:ascii="仿宋_GB2312" w:eastAsia="仿宋_GB2312"/>
          <w:color w:val="000000"/>
          <w:sz w:val="28"/>
          <w:szCs w:val="28"/>
          <w:lang w:val="en-US" w:eastAsia="zh-CN"/>
        </w:rPr>
        <w:t>询价</w:t>
      </w:r>
      <w:r>
        <w:rPr>
          <w:rFonts w:ascii="仿宋_GB2312" w:eastAsia="仿宋_GB2312"/>
          <w:color w:val="000000"/>
          <w:sz w:val="28"/>
          <w:szCs w:val="28"/>
        </w:rPr>
        <w:t>人员</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lang w:eastAsia="zh-CN"/>
        </w:rPr>
        <w:t>贵州北斗山工贸有限公司</w:t>
      </w:r>
      <w:r>
        <w:rPr>
          <w:rFonts w:hint="eastAsia" w:ascii="仿宋_GB2312" w:eastAsia="仿宋_GB2312"/>
          <w:color w:val="000000"/>
          <w:sz w:val="28"/>
          <w:szCs w:val="28"/>
        </w:rPr>
        <w:t>质价委成员。</w:t>
      </w:r>
    </w:p>
    <w:p>
      <w:pPr>
        <w:snapToGrid w:val="0"/>
        <w:jc w:val="center"/>
        <w:rPr>
          <w:rFonts w:ascii="仿宋_GB2312" w:eastAsia="仿宋_GB2312"/>
          <w:color w:val="000000"/>
          <w:sz w:val="28"/>
          <w:szCs w:val="28"/>
        </w:rPr>
      </w:pPr>
    </w:p>
    <w:p>
      <w:pPr>
        <w:pStyle w:val="4"/>
        <w:bidi w:val="0"/>
      </w:pPr>
      <w:r>
        <w:rPr>
          <w:rFonts w:hint="eastAsia"/>
        </w:rPr>
        <w:t>第五节 发布成交公告</w:t>
      </w:r>
    </w:p>
    <w:p>
      <w:pPr>
        <w:snapToGrid w:val="0"/>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公告发布媒体</w:t>
      </w:r>
    </w:p>
    <w:p>
      <w:pPr>
        <w:snapToGrid w:val="0"/>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贵州省</w:t>
      </w:r>
      <w:r>
        <w:rPr>
          <w:rFonts w:hint="eastAsia" w:ascii="仿宋_GB2312" w:eastAsia="仿宋_GB2312"/>
          <w:color w:val="000000"/>
          <w:sz w:val="28"/>
          <w:szCs w:val="28"/>
          <w:lang w:val="en-US" w:eastAsia="zh-CN"/>
        </w:rPr>
        <w:t>北斗山</w:t>
      </w:r>
      <w:r>
        <w:rPr>
          <w:rFonts w:hint="eastAsia" w:ascii="仿宋_GB2312" w:eastAsia="仿宋_GB2312"/>
          <w:color w:val="000000"/>
          <w:sz w:val="28"/>
          <w:szCs w:val="28"/>
        </w:rPr>
        <w:t>监狱官网。</w:t>
      </w:r>
    </w:p>
    <w:p>
      <w:pPr>
        <w:snapToGrid w:val="0"/>
        <w:jc w:val="center"/>
        <w:rPr>
          <w:rFonts w:ascii="仿宋_GB2312" w:eastAsia="仿宋_GB2312"/>
          <w:color w:val="000000"/>
          <w:sz w:val="28"/>
          <w:szCs w:val="28"/>
        </w:rPr>
      </w:pPr>
    </w:p>
    <w:p>
      <w:pPr>
        <w:pStyle w:val="4"/>
        <w:bidi w:val="0"/>
      </w:pPr>
      <w:r>
        <w:rPr>
          <w:rFonts w:hint="eastAsia"/>
        </w:rPr>
        <w:t>第六节 签订采购合同</w:t>
      </w:r>
    </w:p>
    <w:p>
      <w:pPr>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以项目《中标通知书》规定时间为准</w:t>
      </w:r>
    </w:p>
    <w:p>
      <w:pPr>
        <w:snapToGrid w:val="0"/>
        <w:spacing w:line="360" w:lineRule="auto"/>
        <w:ind w:firstLine="560" w:firstLineChars="200"/>
        <w:rPr>
          <w:rFonts w:hint="eastAsia" w:ascii="仿宋_GB2312" w:eastAsia="仿宋_GB2312"/>
          <w:color w:val="000000"/>
          <w:sz w:val="28"/>
          <w:szCs w:val="28"/>
        </w:rPr>
      </w:pPr>
    </w:p>
    <w:p>
      <w:pPr>
        <w:snapToGrid w:val="0"/>
        <w:spacing w:line="360" w:lineRule="auto"/>
        <w:ind w:firstLine="560" w:firstLineChars="200"/>
        <w:rPr>
          <w:rFonts w:hint="eastAsia" w:ascii="仿宋_GB2312" w:eastAsia="仿宋_GB2312"/>
          <w:color w:val="000000"/>
          <w:sz w:val="28"/>
          <w:szCs w:val="28"/>
        </w:rPr>
      </w:pPr>
    </w:p>
    <w:p>
      <w:pPr>
        <w:snapToGrid w:val="0"/>
        <w:spacing w:line="360" w:lineRule="auto"/>
        <w:ind w:firstLine="560" w:firstLineChars="200"/>
        <w:rPr>
          <w:rFonts w:hint="eastAsia" w:ascii="仿宋_GB2312" w:eastAsia="仿宋_GB2312"/>
          <w:color w:val="000000"/>
          <w:sz w:val="28"/>
          <w:szCs w:val="28"/>
        </w:rPr>
      </w:pPr>
    </w:p>
    <w:p>
      <w:pPr>
        <w:snapToGrid w:val="0"/>
        <w:spacing w:line="360" w:lineRule="auto"/>
        <w:ind w:firstLine="560" w:firstLineChars="200"/>
        <w:rPr>
          <w:rFonts w:hint="eastAsia" w:ascii="仿宋_GB2312" w:eastAsia="仿宋_GB2312"/>
          <w:color w:val="000000"/>
          <w:sz w:val="28"/>
          <w:szCs w:val="28"/>
        </w:rPr>
      </w:pPr>
    </w:p>
    <w:p>
      <w:pPr>
        <w:snapToGrid w:val="0"/>
        <w:spacing w:line="360" w:lineRule="auto"/>
        <w:ind w:firstLine="560" w:firstLineChars="200"/>
        <w:rPr>
          <w:rFonts w:hint="eastAsia" w:ascii="仿宋_GB2312" w:eastAsia="仿宋_GB2312"/>
          <w:color w:val="000000"/>
          <w:sz w:val="28"/>
          <w:szCs w:val="28"/>
        </w:rPr>
      </w:pPr>
    </w:p>
    <w:p>
      <w:pPr>
        <w:snapToGrid w:val="0"/>
        <w:spacing w:line="360" w:lineRule="auto"/>
        <w:ind w:firstLine="560" w:firstLineChars="200"/>
        <w:rPr>
          <w:rFonts w:hint="eastAsia" w:ascii="仿宋_GB2312" w:eastAsia="仿宋_GB2312"/>
          <w:color w:val="000000"/>
          <w:sz w:val="28"/>
          <w:szCs w:val="28"/>
        </w:rPr>
      </w:pPr>
    </w:p>
    <w:p>
      <w:pPr>
        <w:snapToGrid w:val="0"/>
        <w:spacing w:line="360" w:lineRule="auto"/>
        <w:ind w:firstLine="560" w:firstLineChars="200"/>
        <w:rPr>
          <w:rFonts w:hint="eastAsia" w:ascii="仿宋_GB2312" w:eastAsia="仿宋_GB2312"/>
          <w:color w:val="000000"/>
          <w:sz w:val="28"/>
          <w:szCs w:val="28"/>
        </w:rPr>
      </w:pPr>
    </w:p>
    <w:p>
      <w:pPr>
        <w:snapToGrid w:val="0"/>
        <w:spacing w:line="360" w:lineRule="auto"/>
        <w:ind w:firstLine="560" w:firstLineChars="200"/>
        <w:rPr>
          <w:rFonts w:hint="eastAsia" w:ascii="仿宋_GB2312" w:eastAsia="仿宋_GB2312"/>
          <w:color w:val="000000"/>
          <w:sz w:val="28"/>
          <w:szCs w:val="28"/>
        </w:rPr>
      </w:pPr>
    </w:p>
    <w:p>
      <w:pPr>
        <w:snapToGrid w:val="0"/>
        <w:spacing w:line="360" w:lineRule="auto"/>
        <w:ind w:firstLine="560" w:firstLineChars="200"/>
        <w:rPr>
          <w:rFonts w:hint="eastAsia" w:ascii="仿宋_GB2312" w:eastAsia="仿宋_GB2312"/>
          <w:color w:val="000000"/>
          <w:sz w:val="28"/>
          <w:szCs w:val="28"/>
        </w:rPr>
      </w:pPr>
    </w:p>
    <w:p>
      <w:pPr>
        <w:snapToGrid w:val="0"/>
        <w:spacing w:line="360" w:lineRule="auto"/>
        <w:ind w:firstLine="560" w:firstLineChars="200"/>
        <w:rPr>
          <w:rFonts w:hint="eastAsia" w:ascii="仿宋_GB2312" w:eastAsia="仿宋_GB2312"/>
          <w:color w:val="000000"/>
          <w:sz w:val="28"/>
          <w:szCs w:val="28"/>
        </w:rPr>
      </w:pPr>
    </w:p>
    <w:p>
      <w:pPr>
        <w:snapToGrid w:val="0"/>
        <w:spacing w:line="360" w:lineRule="auto"/>
        <w:rPr>
          <w:rFonts w:hint="eastAsia" w:ascii="仿宋_GB2312" w:eastAsia="仿宋_GB2312"/>
          <w:color w:val="000000"/>
          <w:sz w:val="28"/>
          <w:szCs w:val="28"/>
        </w:rPr>
      </w:pPr>
    </w:p>
    <w:p>
      <w:pPr>
        <w:pStyle w:val="3"/>
        <w:bidi w:val="0"/>
      </w:pPr>
      <w:r>
        <w:rPr>
          <w:rFonts w:hint="eastAsia"/>
        </w:rPr>
        <w:t>第五章 采购合同</w:t>
      </w:r>
    </w:p>
    <w:p>
      <w:pPr>
        <w:snapToGrid w:val="0"/>
        <w:spacing w:line="360" w:lineRule="auto"/>
        <w:ind w:firstLine="562" w:firstLineChars="200"/>
        <w:rPr>
          <w:rFonts w:ascii="仿宋_GB2312" w:eastAsia="仿宋_GB2312"/>
          <w:color w:val="000000"/>
          <w:sz w:val="28"/>
          <w:szCs w:val="28"/>
        </w:rPr>
      </w:pPr>
      <w:r>
        <w:rPr>
          <w:rFonts w:hint="eastAsia" w:ascii="仿宋_GB2312" w:eastAsia="仿宋_GB2312"/>
          <w:b/>
          <w:color w:val="000000"/>
          <w:sz w:val="28"/>
          <w:szCs w:val="28"/>
        </w:rPr>
        <w:t>采购合同条款由甲乙双方约定，原则上不能超越和违背招标及补充文件、投标文件有关承诺的范围及内容。</w:t>
      </w: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pPr>
    </w:p>
    <w:p>
      <w:pPr>
        <w:snapToGrid w:val="0"/>
        <w:jc w:val="center"/>
        <w:rPr>
          <w:rFonts w:ascii="仿宋_GB2312" w:eastAsia="仿宋_GB2312"/>
          <w:color w:val="000000"/>
          <w:sz w:val="28"/>
          <w:szCs w:val="28"/>
        </w:rPr>
        <w:sectPr>
          <w:pgSz w:w="11907" w:h="16840"/>
          <w:pgMar w:top="1247" w:right="1247" w:bottom="1247" w:left="1247" w:header="680" w:footer="680" w:gutter="0"/>
          <w:pgNumType w:fmt="decimal"/>
          <w:cols w:space="720" w:num="1"/>
          <w:docGrid w:linePitch="285" w:charSpace="0"/>
        </w:sectPr>
      </w:pPr>
    </w:p>
    <w:p>
      <w:pPr>
        <w:pStyle w:val="3"/>
        <w:bidi w:val="0"/>
        <w:rPr>
          <w:rFonts w:ascii="仿宋_GB2312" w:eastAsia="仿宋_GB2312"/>
          <w:color w:val="000000"/>
          <w:sz w:val="28"/>
          <w:szCs w:val="28"/>
        </w:rPr>
      </w:pPr>
      <w:r>
        <w:rPr>
          <w:rFonts w:hint="eastAsia"/>
        </w:rPr>
        <w:t>第六章 响应文件的编制</w:t>
      </w:r>
    </w:p>
    <w:p>
      <w:pPr>
        <w:pStyle w:val="4"/>
        <w:bidi w:val="0"/>
      </w:pPr>
      <w:r>
        <w:t>第一节</w:t>
      </w:r>
      <w:r>
        <w:rPr>
          <w:rFonts w:hint="eastAsia"/>
        </w:rPr>
        <w:t xml:space="preserve"> </w:t>
      </w:r>
      <w:r>
        <w:t>编制要求</w:t>
      </w:r>
    </w:p>
    <w:p>
      <w:pPr>
        <w:snapToGrid w:val="0"/>
        <w:spacing w:line="360" w:lineRule="auto"/>
        <w:ind w:firstLine="560" w:firstLineChars="200"/>
        <w:jc w:val="left"/>
        <w:rPr>
          <w:rFonts w:ascii="仿宋_GB2312" w:eastAsia="仿宋_GB2312"/>
          <w:color w:val="000000"/>
          <w:sz w:val="28"/>
          <w:szCs w:val="28"/>
        </w:rPr>
      </w:pPr>
      <w:r>
        <w:rPr>
          <w:rFonts w:ascii="仿宋_GB2312" w:eastAsia="仿宋_GB2312"/>
          <w:color w:val="000000"/>
          <w:sz w:val="28"/>
          <w:szCs w:val="28"/>
        </w:rPr>
        <w:t>一、格式</w:t>
      </w:r>
    </w:p>
    <w:p>
      <w:pPr>
        <w:snapToGrid w:val="0"/>
        <w:spacing w:line="360" w:lineRule="auto"/>
        <w:ind w:firstLine="560" w:firstLineChars="200"/>
        <w:jc w:val="left"/>
        <w:rPr>
          <w:rFonts w:ascii="仿宋_GB2312" w:eastAsia="仿宋_GB2312"/>
          <w:color w:val="000000"/>
          <w:sz w:val="28"/>
          <w:szCs w:val="28"/>
        </w:rPr>
      </w:pPr>
      <w:bookmarkStart w:id="27" w:name="bookmark151"/>
      <w:bookmarkEnd w:id="27"/>
      <w:r>
        <w:rPr>
          <w:rFonts w:ascii="仿宋_GB2312" w:eastAsia="仿宋_GB2312"/>
          <w:color w:val="000000"/>
          <w:sz w:val="28"/>
          <w:szCs w:val="28"/>
        </w:rPr>
        <w:t>响应文件及与投标有关的所有来往函电均使用中文简体字。原版为外文的证书类文件，以及由外国人做岀的本人签名、外国公司的名称或外国印章等可以是外文，但应当提供中文翻译文件并加盖供应商公章。必要时评审委员会可以要求供应商提供附有公证书的中文翻译文件或者与原版文件签章相一致的中文翻译文件。对于未附有中文译本 和中文译本不准确引起的对供应商的不利后果，由供应商自行负责。</w:t>
      </w:r>
    </w:p>
    <w:p>
      <w:pPr>
        <w:snapToGrid w:val="0"/>
        <w:spacing w:line="360" w:lineRule="auto"/>
        <w:ind w:firstLine="560" w:firstLineChars="200"/>
        <w:jc w:val="left"/>
        <w:rPr>
          <w:rFonts w:ascii="仿宋_GB2312" w:eastAsia="仿宋_GB2312"/>
          <w:color w:val="000000"/>
          <w:sz w:val="28"/>
          <w:szCs w:val="28"/>
        </w:rPr>
      </w:pPr>
      <w:bookmarkStart w:id="28" w:name="bookmark152"/>
      <w:bookmarkEnd w:id="28"/>
      <w:r>
        <w:rPr>
          <w:rFonts w:ascii="仿宋_GB2312" w:eastAsia="仿宋_GB2312"/>
          <w:color w:val="000000"/>
          <w:sz w:val="28"/>
          <w:szCs w:val="28"/>
        </w:rPr>
        <w:t>响应文件中所使用的计量单位，除釆购文件有要求的外，均使用国家法定计量单位。</w:t>
      </w:r>
    </w:p>
    <w:p>
      <w:pPr>
        <w:snapToGrid w:val="0"/>
        <w:spacing w:line="360" w:lineRule="auto"/>
        <w:ind w:firstLine="560" w:firstLineChars="200"/>
        <w:jc w:val="left"/>
        <w:rPr>
          <w:rFonts w:ascii="仿宋_GB2312" w:eastAsia="仿宋_GB2312"/>
          <w:color w:val="000000"/>
          <w:sz w:val="28"/>
          <w:szCs w:val="28"/>
        </w:rPr>
      </w:pPr>
      <w:bookmarkStart w:id="29" w:name="bookmark153"/>
      <w:bookmarkEnd w:id="29"/>
      <w:r>
        <w:rPr>
          <w:rFonts w:ascii="仿宋_GB2312" w:eastAsia="仿宋_GB2312"/>
          <w:color w:val="000000"/>
          <w:sz w:val="28"/>
          <w:szCs w:val="28"/>
        </w:rPr>
        <w:t>响应文件中的图片资料、复印件（扫描件）等应清晰可见。内容不得倒置、歪斜, 由于响应文件不清晰或不利于阅读所造成的后果，由供应商自行负责。</w:t>
      </w:r>
    </w:p>
    <w:p>
      <w:pPr>
        <w:snapToGrid w:val="0"/>
        <w:spacing w:line="360" w:lineRule="auto"/>
        <w:ind w:firstLine="560" w:firstLineChars="200"/>
        <w:jc w:val="left"/>
        <w:rPr>
          <w:rFonts w:ascii="仿宋_GB2312" w:eastAsia="仿宋_GB2312"/>
          <w:color w:val="000000"/>
          <w:sz w:val="28"/>
          <w:szCs w:val="28"/>
        </w:rPr>
      </w:pPr>
      <w:bookmarkStart w:id="30" w:name="bookmark154"/>
      <w:bookmarkEnd w:id="30"/>
      <w:r>
        <w:rPr>
          <w:rFonts w:ascii="仿宋_GB2312" w:eastAsia="仿宋_GB2312"/>
          <w:color w:val="000000"/>
          <w:sz w:val="28"/>
          <w:szCs w:val="28"/>
        </w:rPr>
        <w:t>除法定代表人或法人授权代表签字或响应文件页码标注可以手写外，其余所有响应文件内容须釆用打印字体，禁止手写。</w:t>
      </w:r>
    </w:p>
    <w:p>
      <w:pPr>
        <w:snapToGrid w:val="0"/>
        <w:spacing w:line="360" w:lineRule="auto"/>
        <w:ind w:firstLine="560" w:firstLineChars="200"/>
        <w:jc w:val="left"/>
        <w:rPr>
          <w:rFonts w:ascii="仿宋_GB2312" w:eastAsia="仿宋_GB2312"/>
          <w:color w:val="000000"/>
          <w:sz w:val="28"/>
          <w:szCs w:val="28"/>
        </w:rPr>
      </w:pPr>
      <w:bookmarkStart w:id="31" w:name="bookmark155"/>
      <w:bookmarkEnd w:id="31"/>
      <w:r>
        <w:rPr>
          <w:rFonts w:ascii="仿宋_GB2312" w:eastAsia="仿宋_GB2312"/>
          <w:color w:val="000000"/>
          <w:sz w:val="28"/>
          <w:szCs w:val="28"/>
        </w:rPr>
        <w:t>响应文件应严格按釆购文件提供的响应文件格式范本填写，釆购文件中未提供格式范本的，由供应商自行编制。</w:t>
      </w:r>
    </w:p>
    <w:p>
      <w:pPr>
        <w:snapToGrid w:val="0"/>
        <w:spacing w:line="360" w:lineRule="auto"/>
        <w:ind w:firstLine="560" w:firstLineChars="200"/>
        <w:jc w:val="left"/>
        <w:rPr>
          <w:rFonts w:ascii="仿宋_GB2312" w:eastAsia="仿宋_GB2312"/>
          <w:color w:val="000000"/>
          <w:sz w:val="28"/>
          <w:szCs w:val="28"/>
        </w:rPr>
      </w:pPr>
      <w:bookmarkStart w:id="32" w:name="bookmark156"/>
      <w:r>
        <w:rPr>
          <w:rFonts w:ascii="仿宋_GB2312" w:eastAsia="仿宋_GB2312"/>
          <w:color w:val="000000"/>
          <w:sz w:val="28"/>
          <w:szCs w:val="28"/>
        </w:rPr>
        <w:t>二</w:t>
      </w:r>
      <w:bookmarkEnd w:id="32"/>
      <w:r>
        <w:rPr>
          <w:rFonts w:ascii="仿宋_GB2312" w:eastAsia="仿宋_GB2312"/>
          <w:color w:val="000000"/>
          <w:sz w:val="28"/>
          <w:szCs w:val="28"/>
        </w:rPr>
        <w:t>、装订</w:t>
      </w:r>
    </w:p>
    <w:p>
      <w:pPr>
        <w:snapToGrid w:val="0"/>
        <w:spacing w:line="360" w:lineRule="auto"/>
        <w:ind w:firstLine="560" w:firstLineChars="200"/>
        <w:jc w:val="left"/>
        <w:rPr>
          <w:rFonts w:ascii="仿宋_GB2312" w:eastAsia="仿宋_GB2312"/>
          <w:color w:val="000000"/>
          <w:sz w:val="28"/>
          <w:szCs w:val="28"/>
        </w:rPr>
      </w:pPr>
      <w:bookmarkStart w:id="33" w:name="bookmark157"/>
      <w:bookmarkEnd w:id="33"/>
      <w:r>
        <w:rPr>
          <w:rFonts w:ascii="仿宋_GB2312" w:eastAsia="仿宋_GB2312"/>
          <w:color w:val="000000"/>
          <w:sz w:val="28"/>
          <w:szCs w:val="28"/>
        </w:rPr>
        <w:t>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响应文件须按所投项目单独胶装成册，并在封面注明所投项目。所投竞争性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响应文件供应商可根据投标的实际情况，自行选择是否统一或分开胶装成册。</w:t>
      </w:r>
    </w:p>
    <w:p>
      <w:pPr>
        <w:snapToGrid w:val="0"/>
        <w:spacing w:line="360" w:lineRule="auto"/>
        <w:ind w:firstLine="560" w:firstLineChars="200"/>
        <w:jc w:val="left"/>
        <w:rPr>
          <w:rFonts w:ascii="仿宋_GB2312" w:eastAsia="仿宋_GB2312"/>
          <w:color w:val="000000"/>
          <w:sz w:val="28"/>
          <w:szCs w:val="28"/>
        </w:rPr>
      </w:pPr>
      <w:bookmarkStart w:id="34" w:name="bookmark158"/>
      <w:bookmarkEnd w:id="34"/>
      <w:r>
        <w:rPr>
          <w:rFonts w:ascii="仿宋_GB2312" w:eastAsia="仿宋_GB2312"/>
          <w:color w:val="000000"/>
          <w:sz w:val="28"/>
          <w:szCs w:val="28"/>
        </w:rPr>
        <w:t>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响应文件须用A4纸打印，按照釆购文件所规定的内容顺序，统一编目、编页码装订（竞争性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响应文件中复印件及彩色宣传资料等均须与竞争性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响应文件正文一起逐页编排页码）。超过A4幅的应以相应幅面打印，但应折叠为A4幅大小后装订，</w:t>
      </w:r>
      <w:r>
        <w:rPr>
          <w:rFonts w:hint="eastAsia" w:ascii="仿宋_GB2312" w:eastAsia="仿宋_GB2312"/>
          <w:color w:val="000000"/>
          <w:sz w:val="28"/>
          <w:szCs w:val="28"/>
        </w:rPr>
        <w:t>采</w:t>
      </w:r>
      <w:r>
        <w:rPr>
          <w:rFonts w:ascii="仿宋_GB2312" w:eastAsia="仿宋_GB2312"/>
          <w:color w:val="000000"/>
          <w:sz w:val="28"/>
          <w:szCs w:val="28"/>
        </w:rPr>
        <w:t>购文件有提供图册等其它要求的除外。由于编排混乱导致竞争性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响应文件被误读或查找不到，责任由供应商自行承担。</w:t>
      </w:r>
    </w:p>
    <w:p>
      <w:pPr>
        <w:snapToGrid w:val="0"/>
        <w:spacing w:line="360" w:lineRule="auto"/>
        <w:ind w:firstLine="560" w:firstLineChars="200"/>
        <w:jc w:val="left"/>
        <w:rPr>
          <w:rFonts w:ascii="仿宋_GB2312" w:eastAsia="仿宋_GB2312"/>
          <w:color w:val="000000"/>
          <w:sz w:val="28"/>
          <w:szCs w:val="28"/>
        </w:rPr>
      </w:pPr>
      <w:bookmarkStart w:id="35" w:name="bookmark159"/>
      <w:bookmarkEnd w:id="35"/>
      <w:r>
        <w:rPr>
          <w:rFonts w:ascii="仿宋_GB2312" w:eastAsia="仿宋_GB2312"/>
          <w:color w:val="000000"/>
          <w:sz w:val="28"/>
          <w:szCs w:val="28"/>
        </w:rPr>
        <w:t>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响应文件须胶装成册，不得采用活页、打孔等方式装订。</w:t>
      </w:r>
    </w:p>
    <w:p>
      <w:pPr>
        <w:snapToGrid w:val="0"/>
        <w:spacing w:line="360" w:lineRule="auto"/>
        <w:ind w:firstLine="560" w:firstLineChars="200"/>
        <w:jc w:val="left"/>
        <w:rPr>
          <w:rFonts w:ascii="仿宋_GB2312" w:eastAsia="仿宋_GB2312"/>
          <w:color w:val="000000"/>
          <w:sz w:val="28"/>
          <w:szCs w:val="28"/>
        </w:rPr>
      </w:pPr>
      <w:bookmarkStart w:id="36" w:name="bookmark160"/>
      <w:bookmarkEnd w:id="36"/>
      <w:r>
        <w:rPr>
          <w:rFonts w:ascii="仿宋_GB2312" w:eastAsia="仿宋_GB2312"/>
          <w:color w:val="000000"/>
          <w:sz w:val="28"/>
          <w:szCs w:val="28"/>
        </w:rPr>
        <w:t>不推荐使用豪华装订，建议平装。</w:t>
      </w:r>
    </w:p>
    <w:p>
      <w:pPr>
        <w:snapToGrid w:val="0"/>
        <w:spacing w:line="360" w:lineRule="auto"/>
        <w:ind w:firstLine="560" w:firstLineChars="200"/>
        <w:jc w:val="left"/>
        <w:rPr>
          <w:rFonts w:ascii="仿宋_GB2312" w:eastAsia="仿宋_GB2312"/>
          <w:color w:val="000000"/>
          <w:sz w:val="28"/>
          <w:szCs w:val="28"/>
        </w:rPr>
      </w:pPr>
      <w:bookmarkStart w:id="37" w:name="bookmark161"/>
      <w:r>
        <w:rPr>
          <w:rFonts w:ascii="仿宋_GB2312" w:eastAsia="仿宋_GB2312"/>
          <w:color w:val="000000"/>
          <w:sz w:val="28"/>
          <w:szCs w:val="28"/>
        </w:rPr>
        <w:t>三</w:t>
      </w:r>
      <w:bookmarkEnd w:id="37"/>
      <w:r>
        <w:rPr>
          <w:rFonts w:ascii="仿宋_GB2312" w:eastAsia="仿宋_GB2312"/>
          <w:color w:val="000000"/>
          <w:sz w:val="28"/>
          <w:szCs w:val="28"/>
        </w:rPr>
        <w:t>、签署与封装</w:t>
      </w:r>
    </w:p>
    <w:p>
      <w:pPr>
        <w:snapToGrid w:val="0"/>
        <w:spacing w:line="360" w:lineRule="auto"/>
        <w:ind w:firstLine="560" w:firstLineChars="200"/>
        <w:jc w:val="left"/>
        <w:rPr>
          <w:rFonts w:ascii="仿宋_GB2312" w:eastAsia="仿宋_GB2312"/>
          <w:color w:val="000000"/>
          <w:sz w:val="28"/>
          <w:szCs w:val="28"/>
        </w:rPr>
      </w:pPr>
      <w:bookmarkStart w:id="38" w:name="bookmark162"/>
      <w:bookmarkEnd w:id="38"/>
      <w:r>
        <w:rPr>
          <w:rFonts w:hint="eastAsia" w:ascii="仿宋_GB2312" w:eastAsia="仿宋_GB2312"/>
          <w:color w:val="000000"/>
          <w:sz w:val="28"/>
          <w:szCs w:val="28"/>
        </w:rPr>
        <w:t>1、</w:t>
      </w:r>
      <w:r>
        <w:rPr>
          <w:rFonts w:ascii="仿宋_GB2312" w:eastAsia="仿宋_GB2312"/>
          <w:color w:val="000000"/>
          <w:sz w:val="28"/>
          <w:szCs w:val="28"/>
        </w:rPr>
        <w:t>签署：竞争性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响应文件封面上须注明“正本”或“副本”，并加盖封面单位公章和骑缝章。若正本与副本不符，以正本为准。竞争性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响应文件中除标准页码外, 不得涂改和増删。竞争性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响应文件中所有复印件必需加盖供应商公章。竞争性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响应文件范本中注明需要签章的地方，供应商均须进行签章。</w:t>
      </w:r>
    </w:p>
    <w:p>
      <w:pPr>
        <w:snapToGrid w:val="0"/>
        <w:spacing w:line="360" w:lineRule="auto"/>
        <w:ind w:firstLine="560" w:firstLineChars="200"/>
        <w:jc w:val="left"/>
        <w:rPr>
          <w:rFonts w:ascii="仿宋_GB2312" w:eastAsia="仿宋_GB2312"/>
          <w:color w:val="000000"/>
          <w:sz w:val="28"/>
          <w:szCs w:val="28"/>
        </w:rPr>
      </w:pPr>
      <w:bookmarkStart w:id="39" w:name="bookmark163"/>
      <w:bookmarkEnd w:id="39"/>
      <w:r>
        <w:rPr>
          <w:rFonts w:hint="eastAsia" w:ascii="仿宋_GB2312" w:eastAsia="仿宋_GB2312"/>
          <w:color w:val="000000"/>
          <w:sz w:val="28"/>
          <w:szCs w:val="28"/>
        </w:rPr>
        <w:t>2、</w:t>
      </w:r>
      <w:r>
        <w:rPr>
          <w:rFonts w:ascii="仿宋_GB2312" w:eastAsia="仿宋_GB2312"/>
          <w:color w:val="000000"/>
          <w:sz w:val="28"/>
          <w:szCs w:val="28"/>
        </w:rPr>
        <w:t>封装：</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2.1</w:t>
      </w:r>
      <w:r>
        <w:rPr>
          <w:rFonts w:ascii="仿宋_GB2312" w:eastAsia="仿宋_GB2312"/>
          <w:color w:val="000000"/>
          <w:sz w:val="28"/>
          <w:szCs w:val="28"/>
        </w:rPr>
        <w:t>投标供应商可根据投标实际厚度，自行选择竞争性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响应文件的外包封套的数量，对竞争性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响应文件的外包封份数不作具体规定，但投标供应商应确保竞争性</w:t>
      </w:r>
      <w:r>
        <w:rPr>
          <w:rFonts w:hint="eastAsia" w:ascii="仿宋_GB2312" w:eastAsia="仿宋_GB2312"/>
          <w:color w:val="000000"/>
          <w:sz w:val="28"/>
          <w:szCs w:val="28"/>
          <w:lang w:eastAsia="zh-CN"/>
        </w:rPr>
        <w:t>询价</w:t>
      </w:r>
      <w:r>
        <w:rPr>
          <w:rFonts w:ascii="仿宋_GB2312" w:eastAsia="仿宋_GB2312"/>
          <w:color w:val="000000"/>
          <w:sz w:val="28"/>
          <w:szCs w:val="28"/>
        </w:rPr>
        <w:t>响应文件的外包封没有严重破损导致投标实质性内容泄露的情形。</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2.2</w:t>
      </w:r>
      <w:r>
        <w:rPr>
          <w:rFonts w:ascii="仿宋_GB2312" w:eastAsia="仿宋_GB2312"/>
          <w:color w:val="000000"/>
          <w:sz w:val="28"/>
          <w:szCs w:val="28"/>
        </w:rPr>
        <w:t>外包密封的封口（接口）处加盖投标供应商公章，封装物上清楚注明项目名称、供应商名称。</w:t>
      </w:r>
    </w:p>
    <w:p>
      <w:pPr>
        <w:snapToGrid w:val="0"/>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2.3外包封上有重复或多余标记，未对竞争性</w:t>
      </w:r>
      <w:r>
        <w:rPr>
          <w:rFonts w:hint="eastAsia" w:ascii="仿宋_GB2312" w:eastAsia="仿宋_GB2312"/>
          <w:color w:val="000000"/>
          <w:sz w:val="28"/>
          <w:szCs w:val="28"/>
          <w:lang w:eastAsia="zh-CN"/>
        </w:rPr>
        <w:t>询价</w:t>
      </w:r>
      <w:r>
        <w:rPr>
          <w:rFonts w:hint="eastAsia" w:ascii="仿宋_GB2312" w:eastAsia="仿宋_GB2312"/>
          <w:color w:val="000000"/>
          <w:sz w:val="28"/>
          <w:szCs w:val="28"/>
        </w:rPr>
        <w:t>响应文件实质性响应产生影响的</w:t>
      </w:r>
      <w:r>
        <w:rPr>
          <w:rFonts w:ascii="仿宋_GB2312" w:eastAsia="仿宋_GB2312"/>
          <w:color w:val="000000"/>
          <w:sz w:val="28"/>
          <w:szCs w:val="28"/>
        </w:rPr>
        <w:t xml:space="preserve">, </w:t>
      </w:r>
      <w:r>
        <w:rPr>
          <w:rFonts w:hint="eastAsia" w:ascii="仿宋_GB2312" w:eastAsia="仿宋_GB2312"/>
          <w:color w:val="000000"/>
          <w:sz w:val="28"/>
          <w:szCs w:val="28"/>
        </w:rPr>
        <w:t>不作无效标依据。</w:t>
      </w:r>
    </w:p>
    <w:p>
      <w:pPr>
        <w:pStyle w:val="4"/>
        <w:bidi w:val="0"/>
      </w:pPr>
      <w:r>
        <w:t>第二节</w:t>
      </w:r>
      <w:r>
        <w:rPr>
          <w:rFonts w:hint="eastAsia"/>
        </w:rPr>
        <w:t xml:space="preserve"> </w:t>
      </w:r>
      <w:r>
        <w:t>响应文件组成</w:t>
      </w:r>
    </w:p>
    <w:p>
      <w:pPr>
        <w:snapToGrid w:val="0"/>
        <w:spacing w:line="360" w:lineRule="auto"/>
        <w:ind w:firstLine="560" w:firstLineChars="200"/>
        <w:jc w:val="left"/>
        <w:rPr>
          <w:rFonts w:ascii="仿宋_GB2312" w:eastAsia="仿宋_GB2312"/>
          <w:color w:val="000000"/>
          <w:sz w:val="28"/>
          <w:szCs w:val="28"/>
        </w:rPr>
      </w:pPr>
      <w:r>
        <w:rPr>
          <w:rFonts w:ascii="仿宋_GB2312" w:eastAsia="仿宋_GB2312"/>
          <w:color w:val="000000"/>
          <w:sz w:val="28"/>
          <w:szCs w:val="28"/>
        </w:rPr>
        <w:t>—、报价文件</w:t>
      </w:r>
    </w:p>
    <w:p>
      <w:pPr>
        <w:snapToGrid w:val="0"/>
        <w:spacing w:line="360" w:lineRule="auto"/>
        <w:ind w:firstLine="560" w:firstLineChars="200"/>
        <w:jc w:val="left"/>
        <w:rPr>
          <w:rFonts w:ascii="仿宋_GB2312" w:eastAsia="仿宋_GB2312"/>
          <w:color w:val="000000"/>
          <w:sz w:val="28"/>
          <w:szCs w:val="28"/>
        </w:rPr>
      </w:pPr>
      <w:bookmarkStart w:id="40" w:name="bookmark164"/>
      <w:r>
        <w:rPr>
          <w:rFonts w:ascii="仿宋_GB2312" w:eastAsia="仿宋_GB2312"/>
          <w:color w:val="000000"/>
          <w:sz w:val="28"/>
          <w:szCs w:val="28"/>
        </w:rPr>
        <w:t>二</w:t>
      </w:r>
      <w:bookmarkEnd w:id="40"/>
      <w:r>
        <w:rPr>
          <w:rFonts w:ascii="仿宋_GB2312" w:eastAsia="仿宋_GB2312"/>
          <w:color w:val="000000"/>
          <w:sz w:val="28"/>
          <w:szCs w:val="28"/>
        </w:rPr>
        <w:t>、资格文件</w:t>
      </w:r>
    </w:p>
    <w:p>
      <w:pPr>
        <w:snapToGrid w:val="0"/>
        <w:spacing w:line="360" w:lineRule="auto"/>
        <w:ind w:firstLine="560" w:firstLineChars="200"/>
        <w:jc w:val="left"/>
        <w:rPr>
          <w:rFonts w:ascii="仿宋_GB2312" w:eastAsia="仿宋_GB2312"/>
          <w:color w:val="000000"/>
          <w:sz w:val="28"/>
          <w:szCs w:val="28"/>
        </w:rPr>
      </w:pPr>
      <w:bookmarkStart w:id="41" w:name="bookmark165"/>
      <w:r>
        <w:rPr>
          <w:rFonts w:ascii="仿宋_GB2312" w:eastAsia="仿宋_GB2312"/>
          <w:color w:val="000000"/>
          <w:sz w:val="28"/>
          <w:szCs w:val="28"/>
        </w:rPr>
        <w:t>三</w:t>
      </w:r>
      <w:bookmarkEnd w:id="41"/>
      <w:r>
        <w:rPr>
          <w:rFonts w:ascii="仿宋_GB2312" w:eastAsia="仿宋_GB2312"/>
          <w:color w:val="000000"/>
          <w:sz w:val="28"/>
          <w:szCs w:val="28"/>
        </w:rPr>
        <w:t>、响应性文件</w:t>
      </w:r>
      <w:bookmarkStart w:id="42" w:name="bookmark166"/>
    </w:p>
    <w:p>
      <w:pPr>
        <w:snapToGrid w:val="0"/>
        <w:spacing w:line="360" w:lineRule="auto"/>
        <w:ind w:firstLine="560" w:firstLineChars="200"/>
        <w:jc w:val="left"/>
        <w:rPr>
          <w:rFonts w:ascii="仿宋_GB2312" w:eastAsia="仿宋_GB2312"/>
          <w:color w:val="000000"/>
          <w:sz w:val="28"/>
          <w:szCs w:val="28"/>
        </w:rPr>
      </w:pPr>
      <w:r>
        <w:rPr>
          <w:rFonts w:ascii="仿宋_GB2312" w:eastAsia="仿宋_GB2312"/>
          <w:color w:val="000000"/>
          <w:sz w:val="28"/>
          <w:szCs w:val="28"/>
        </w:rPr>
        <w:t>四</w:t>
      </w:r>
      <w:bookmarkEnd w:id="42"/>
      <w:r>
        <w:rPr>
          <w:rFonts w:ascii="仿宋_GB2312" w:eastAsia="仿宋_GB2312"/>
          <w:color w:val="000000"/>
          <w:sz w:val="28"/>
          <w:szCs w:val="28"/>
        </w:rPr>
        <w:t>、其他</w:t>
      </w:r>
    </w:p>
    <w:p>
      <w:pPr>
        <w:pStyle w:val="4"/>
        <w:bidi w:val="0"/>
      </w:pPr>
      <w:r>
        <w:t>第三节</w:t>
      </w:r>
      <w:r>
        <w:rPr>
          <w:rFonts w:hint="eastAsia"/>
        </w:rPr>
        <w:t xml:space="preserve"> 响应文件格式范本</w:t>
      </w:r>
    </w:p>
    <w:p>
      <w:pPr>
        <w:snapToGrid w:val="0"/>
        <w:jc w:val="center"/>
        <w:rPr>
          <w:rFonts w:ascii="仿宋_GB2312" w:eastAsia="仿宋_GB2312"/>
          <w:color w:val="000000"/>
          <w:sz w:val="28"/>
          <w:szCs w:val="28"/>
        </w:rPr>
      </w:pPr>
    </w:p>
    <w:p>
      <w:pPr>
        <w:pStyle w:val="2"/>
        <w:rPr>
          <w:rFonts w:ascii="仿宋_GB2312" w:eastAsia="仿宋_GB2312"/>
          <w:color w:val="000000"/>
          <w:sz w:val="28"/>
          <w:szCs w:val="28"/>
        </w:rPr>
      </w:pPr>
    </w:p>
    <w:p>
      <w:pPr>
        <w:pStyle w:val="2"/>
        <w:rPr>
          <w:rFonts w:ascii="仿宋_GB2312" w:eastAsia="仿宋_GB2312"/>
          <w:color w:val="000000"/>
          <w:sz w:val="28"/>
          <w:szCs w:val="28"/>
        </w:rPr>
      </w:pPr>
    </w:p>
    <w:p>
      <w:pPr>
        <w:pStyle w:val="2"/>
        <w:rPr>
          <w:rFonts w:ascii="仿宋_GB2312" w:eastAsia="仿宋_GB2312"/>
          <w:color w:val="000000"/>
          <w:sz w:val="28"/>
          <w:szCs w:val="28"/>
        </w:rPr>
      </w:pPr>
    </w:p>
    <w:p>
      <w:pPr>
        <w:pStyle w:val="2"/>
        <w:rPr>
          <w:rFonts w:ascii="仿宋_GB2312" w:eastAsia="仿宋_GB2312"/>
          <w:color w:val="000000"/>
          <w:sz w:val="28"/>
          <w:szCs w:val="28"/>
        </w:rPr>
      </w:pPr>
    </w:p>
    <w:p>
      <w:pPr>
        <w:pStyle w:val="2"/>
        <w:rPr>
          <w:rFonts w:ascii="仿宋_GB2312" w:eastAsia="仿宋_GB2312"/>
          <w:color w:val="000000"/>
          <w:sz w:val="28"/>
          <w:szCs w:val="28"/>
        </w:rPr>
      </w:pPr>
    </w:p>
    <w:p>
      <w:pPr>
        <w:pStyle w:val="2"/>
        <w:rPr>
          <w:rFonts w:ascii="仿宋_GB2312" w:eastAsia="仿宋_GB2312"/>
          <w:color w:val="000000"/>
          <w:sz w:val="28"/>
          <w:szCs w:val="28"/>
        </w:rPr>
      </w:pPr>
    </w:p>
    <w:p>
      <w:pPr>
        <w:pStyle w:val="37"/>
        <w:tabs>
          <w:tab w:val="left" w:pos="800"/>
        </w:tabs>
        <w:spacing w:line="472" w:lineRule="exact"/>
        <w:ind w:firstLine="0"/>
        <w:jc w:val="center"/>
        <w:rPr>
          <w:rFonts w:ascii="仿宋_GB2312" w:eastAsia="仿宋_GB2312" w:hAnsiTheme="minorHAnsi" w:cstheme="minorBidi"/>
          <w:color w:val="000000"/>
          <w:sz w:val="44"/>
          <w:szCs w:val="44"/>
          <w:lang w:val="en-US" w:eastAsia="zh-CN" w:bidi="ar-SA"/>
        </w:rPr>
      </w:pPr>
      <w:r>
        <w:rPr>
          <w:rFonts w:hint="eastAsia" w:ascii="仿宋_GB2312" w:eastAsia="仿宋_GB2312" w:hAnsiTheme="minorHAnsi" w:cstheme="minorBidi"/>
          <w:color w:val="000000"/>
          <w:sz w:val="44"/>
          <w:szCs w:val="44"/>
          <w:lang w:val="en-US" w:eastAsia="zh-CN" w:bidi="ar-SA"/>
        </w:rPr>
        <w:t>ΧΧΧΧ（项目名称）</w:t>
      </w:r>
    </w:p>
    <w:p>
      <w:pPr>
        <w:pStyle w:val="37"/>
        <w:tabs>
          <w:tab w:val="left" w:pos="800"/>
        </w:tabs>
        <w:spacing w:line="472" w:lineRule="exact"/>
        <w:ind w:firstLine="0"/>
        <w:jc w:val="center"/>
        <w:rPr>
          <w:rFonts w:ascii="仿宋_GB2312" w:eastAsia="仿宋_GB2312" w:hAnsiTheme="minorHAnsi" w:cstheme="minorBidi"/>
          <w:color w:val="000000"/>
          <w:sz w:val="44"/>
          <w:szCs w:val="44"/>
          <w:lang w:val="en-US" w:eastAsia="zh-CN" w:bidi="ar-SA"/>
        </w:rPr>
      </w:pPr>
      <w:r>
        <w:rPr>
          <w:rFonts w:hint="eastAsia" w:ascii="仿宋_GB2312" w:eastAsia="仿宋_GB2312" w:hAnsiTheme="minorHAnsi" w:cstheme="minorBidi"/>
          <w:color w:val="000000"/>
          <w:sz w:val="44"/>
          <w:szCs w:val="44"/>
          <w:lang w:val="en-US" w:eastAsia="zh-CN" w:bidi="ar-SA"/>
        </w:rPr>
        <w:t>响应文件</w:t>
      </w:r>
    </w:p>
    <w:p>
      <w:pPr>
        <w:pStyle w:val="37"/>
        <w:tabs>
          <w:tab w:val="left" w:pos="800"/>
        </w:tabs>
        <w:spacing w:line="472" w:lineRule="exact"/>
        <w:ind w:firstLine="0"/>
        <w:jc w:val="center"/>
        <w:rPr>
          <w:rFonts w:ascii="仿宋_GB2312" w:eastAsia="仿宋_GB2312" w:hAnsiTheme="minorHAnsi" w:cstheme="minorBidi"/>
          <w:color w:val="000000"/>
          <w:sz w:val="21"/>
          <w:szCs w:val="21"/>
          <w:lang w:val="en-US" w:eastAsia="zh-CN" w:bidi="ar-SA"/>
        </w:rPr>
      </w:pPr>
      <w:r>
        <w:rPr>
          <w:rFonts w:hint="eastAsia" w:ascii="仿宋_GB2312" w:eastAsia="仿宋_GB2312" w:hAnsiTheme="minorHAnsi" w:cstheme="minorBidi"/>
          <w:color w:val="000000"/>
          <w:sz w:val="21"/>
          <w:szCs w:val="21"/>
          <w:lang w:val="en-US" w:eastAsia="zh-CN" w:bidi="ar-SA"/>
        </w:rPr>
        <w:t>（正本/副本）</w:t>
      </w:r>
    </w:p>
    <w:p>
      <w:pPr>
        <w:pStyle w:val="37"/>
        <w:tabs>
          <w:tab w:val="left" w:pos="800"/>
        </w:tabs>
        <w:spacing w:line="472" w:lineRule="exact"/>
        <w:ind w:firstLine="0"/>
        <w:jc w:val="center"/>
        <w:rPr>
          <w:rFonts w:ascii="仿宋_GB2312" w:eastAsia="仿宋_GB2312" w:hAnsiTheme="minorHAnsi" w:cstheme="minorBidi"/>
          <w:color w:val="000000"/>
          <w:sz w:val="21"/>
          <w:szCs w:val="21"/>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1"/>
          <w:szCs w:val="21"/>
          <w:lang w:val="en-US" w:eastAsia="zh-CN" w:bidi="ar-SA"/>
        </w:rPr>
      </w:pPr>
    </w:p>
    <w:p>
      <w:pPr>
        <w:pStyle w:val="37"/>
        <w:tabs>
          <w:tab w:val="left" w:pos="800"/>
        </w:tabs>
        <w:spacing w:line="472" w:lineRule="exact"/>
        <w:ind w:firstLine="1960" w:firstLineChars="700"/>
        <w:rPr>
          <w:rFonts w:ascii="仿宋_GB2312" w:eastAsia="仿宋_GB2312" w:hAnsiTheme="minorHAnsi" w:cstheme="minorBidi"/>
          <w:color w:val="000000"/>
          <w:sz w:val="28"/>
          <w:szCs w:val="28"/>
          <w:u w:val="single"/>
          <w:lang w:val="en-US" w:eastAsia="zh-CN" w:bidi="ar-SA"/>
        </w:rPr>
      </w:pPr>
      <w:r>
        <w:rPr>
          <w:rFonts w:hint="eastAsia" w:ascii="仿宋_GB2312" w:eastAsia="仿宋_GB2312" w:hAnsiTheme="minorHAnsi" w:cstheme="minorBidi"/>
          <w:color w:val="000000"/>
          <w:sz w:val="28"/>
          <w:szCs w:val="28"/>
          <w:lang w:val="en-US" w:eastAsia="zh-CN" w:bidi="ar-SA"/>
        </w:rPr>
        <w:t>项目名称：</w:t>
      </w:r>
      <w:r>
        <w:rPr>
          <w:rFonts w:hint="eastAsia" w:ascii="仿宋_GB2312" w:eastAsia="仿宋_GB2312" w:hAnsiTheme="minorHAnsi" w:cstheme="minorBidi"/>
          <w:color w:val="000000"/>
          <w:sz w:val="28"/>
          <w:szCs w:val="28"/>
          <w:u w:val="single"/>
          <w:lang w:val="en-US" w:eastAsia="zh-CN" w:bidi="ar-SA"/>
        </w:rPr>
        <w:t xml:space="preserve">                            </w:t>
      </w:r>
    </w:p>
    <w:p>
      <w:pPr>
        <w:pStyle w:val="37"/>
        <w:tabs>
          <w:tab w:val="left" w:pos="800"/>
        </w:tabs>
        <w:spacing w:line="472" w:lineRule="exact"/>
        <w:ind w:firstLine="1960" w:firstLineChars="700"/>
        <w:rPr>
          <w:rFonts w:ascii="仿宋_GB2312" w:eastAsia="仿宋_GB2312" w:hAnsiTheme="minorHAnsi" w:cstheme="minorBidi"/>
          <w:color w:val="000000"/>
          <w:sz w:val="28"/>
          <w:szCs w:val="28"/>
          <w:u w:val="single"/>
          <w:lang w:val="en-US" w:eastAsia="zh-CN" w:bidi="ar-SA"/>
        </w:rPr>
      </w:pPr>
      <w:r>
        <w:rPr>
          <w:rFonts w:hint="eastAsia" w:ascii="仿宋_GB2312" w:eastAsia="仿宋_GB2312" w:hAnsiTheme="minorHAnsi" w:cstheme="minorBidi"/>
          <w:color w:val="000000"/>
          <w:sz w:val="28"/>
          <w:szCs w:val="28"/>
          <w:lang w:val="en-US" w:eastAsia="zh-CN" w:bidi="ar-SA"/>
        </w:rPr>
        <w:t>采购方式：</w:t>
      </w:r>
      <w:r>
        <w:rPr>
          <w:rFonts w:hint="eastAsia" w:ascii="仿宋_GB2312" w:eastAsia="仿宋_GB2312" w:hAnsiTheme="minorHAnsi" w:cstheme="minorBidi"/>
          <w:color w:val="000000"/>
          <w:sz w:val="28"/>
          <w:szCs w:val="28"/>
          <w:u w:val="single"/>
          <w:lang w:val="en-US" w:eastAsia="zh-CN" w:bidi="ar-SA"/>
        </w:rPr>
        <w:t xml:space="preserve">                            </w:t>
      </w:r>
    </w:p>
    <w:p>
      <w:pPr>
        <w:pStyle w:val="37"/>
        <w:tabs>
          <w:tab w:val="left" w:pos="800"/>
        </w:tabs>
        <w:spacing w:line="472" w:lineRule="exact"/>
        <w:ind w:firstLine="1960" w:firstLineChars="700"/>
        <w:rPr>
          <w:rFonts w:ascii="仿宋_GB2312" w:eastAsia="仿宋_GB2312" w:hAnsiTheme="minorHAnsi" w:cstheme="minorBidi"/>
          <w:color w:val="000000"/>
          <w:sz w:val="28"/>
          <w:szCs w:val="28"/>
          <w:u w:val="single"/>
          <w:lang w:val="en-US" w:eastAsia="zh-CN" w:bidi="ar-SA"/>
        </w:rPr>
      </w:pPr>
      <w:r>
        <w:rPr>
          <w:rFonts w:hint="eastAsia" w:ascii="仿宋_GB2312" w:eastAsia="仿宋_GB2312" w:hAnsiTheme="minorHAnsi" w:cstheme="minorBidi"/>
          <w:color w:val="000000"/>
          <w:sz w:val="28"/>
          <w:szCs w:val="28"/>
          <w:lang w:val="en-US" w:eastAsia="zh-CN" w:bidi="ar-SA"/>
        </w:rPr>
        <w:t>供应商：</w:t>
      </w:r>
      <w:r>
        <w:rPr>
          <w:rFonts w:hint="eastAsia" w:ascii="仿宋_GB2312" w:eastAsia="仿宋_GB2312" w:hAnsiTheme="minorHAnsi" w:cstheme="minorBidi"/>
          <w:color w:val="000000"/>
          <w:sz w:val="28"/>
          <w:szCs w:val="28"/>
          <w:u w:val="single"/>
          <w:lang w:val="en-US" w:eastAsia="zh-CN" w:bidi="ar-SA"/>
        </w:rPr>
        <w:t xml:space="preserve">                              </w:t>
      </w:r>
    </w:p>
    <w:p>
      <w:pPr>
        <w:pStyle w:val="37"/>
        <w:tabs>
          <w:tab w:val="left" w:pos="800"/>
        </w:tabs>
        <w:spacing w:line="472" w:lineRule="exact"/>
        <w:ind w:firstLine="1960" w:firstLineChars="700"/>
        <w:rPr>
          <w:rFonts w:ascii="仿宋_GB2312" w:eastAsia="仿宋_GB2312" w:hAnsiTheme="minorHAnsi" w:cstheme="minorBidi"/>
          <w:color w:val="000000"/>
          <w:sz w:val="28"/>
          <w:szCs w:val="28"/>
          <w:u w:val="single"/>
          <w:lang w:val="en-US" w:eastAsia="zh-CN" w:bidi="ar-SA"/>
        </w:rPr>
      </w:pPr>
      <w:r>
        <w:rPr>
          <w:rFonts w:hint="eastAsia" w:ascii="仿宋_GB2312" w:eastAsia="仿宋_GB2312" w:hAnsiTheme="minorHAnsi" w:cstheme="minorBidi"/>
          <w:color w:val="000000"/>
          <w:sz w:val="28"/>
          <w:szCs w:val="28"/>
          <w:lang w:val="en-US" w:eastAsia="zh-CN" w:bidi="ar-SA"/>
        </w:rPr>
        <w:t>详细地址：</w:t>
      </w:r>
      <w:r>
        <w:rPr>
          <w:rFonts w:hint="eastAsia" w:ascii="仿宋_GB2312" w:eastAsia="仿宋_GB2312" w:hAnsiTheme="minorHAnsi" w:cstheme="minorBidi"/>
          <w:color w:val="000000"/>
          <w:sz w:val="28"/>
          <w:szCs w:val="28"/>
          <w:u w:val="single"/>
          <w:lang w:val="en-US" w:eastAsia="zh-CN" w:bidi="ar-SA"/>
        </w:rPr>
        <w:t xml:space="preserve">                            </w:t>
      </w:r>
    </w:p>
    <w:p>
      <w:pPr>
        <w:pStyle w:val="37"/>
        <w:tabs>
          <w:tab w:val="left" w:pos="800"/>
        </w:tabs>
        <w:spacing w:line="472" w:lineRule="exact"/>
        <w:ind w:firstLine="1960" w:firstLineChars="700"/>
        <w:rPr>
          <w:rFonts w:ascii="仿宋_GB2312" w:eastAsia="仿宋_GB2312" w:hAnsiTheme="minorHAnsi" w:cstheme="minorBidi"/>
          <w:color w:val="000000"/>
          <w:sz w:val="28"/>
          <w:szCs w:val="28"/>
          <w:u w:val="single"/>
          <w:lang w:val="en-US" w:eastAsia="zh-CN" w:bidi="ar-SA"/>
        </w:rPr>
      </w:pPr>
      <w:r>
        <w:rPr>
          <w:rFonts w:hint="eastAsia" w:ascii="仿宋_GB2312" w:eastAsia="仿宋_GB2312" w:hAnsiTheme="minorHAnsi" w:cstheme="minorBidi"/>
          <w:color w:val="000000"/>
          <w:sz w:val="28"/>
          <w:szCs w:val="28"/>
          <w:lang w:val="en-US" w:eastAsia="zh-CN" w:bidi="ar-SA"/>
        </w:rPr>
        <w:t>联系人：</w:t>
      </w:r>
      <w:r>
        <w:rPr>
          <w:rFonts w:hint="eastAsia" w:ascii="仿宋_GB2312" w:eastAsia="仿宋_GB2312" w:hAnsiTheme="minorHAnsi" w:cstheme="minorBidi"/>
          <w:color w:val="000000"/>
          <w:sz w:val="28"/>
          <w:szCs w:val="28"/>
          <w:u w:val="single"/>
          <w:lang w:val="en-US" w:eastAsia="zh-CN" w:bidi="ar-SA"/>
        </w:rPr>
        <w:t xml:space="preserve">             </w:t>
      </w:r>
      <w:r>
        <w:rPr>
          <w:rFonts w:hint="eastAsia" w:ascii="仿宋_GB2312" w:eastAsia="仿宋_GB2312" w:hAnsiTheme="minorHAnsi" w:cstheme="minorBidi"/>
          <w:color w:val="000000"/>
          <w:sz w:val="28"/>
          <w:szCs w:val="28"/>
          <w:lang w:val="en-US" w:eastAsia="zh-CN" w:bidi="ar-SA"/>
        </w:rPr>
        <w:t>电话：</w:t>
      </w:r>
      <w:r>
        <w:rPr>
          <w:rFonts w:hint="eastAsia" w:ascii="仿宋_GB2312" w:eastAsia="仿宋_GB2312" w:hAnsiTheme="minorHAnsi" w:cstheme="minorBidi"/>
          <w:color w:val="000000"/>
          <w:sz w:val="28"/>
          <w:szCs w:val="28"/>
          <w:u w:val="single"/>
          <w:lang w:val="en-US" w:eastAsia="zh-CN" w:bidi="ar-SA"/>
        </w:rPr>
        <w:t xml:space="preserve">            </w:t>
      </w:r>
    </w:p>
    <w:p>
      <w:pPr>
        <w:pStyle w:val="37"/>
        <w:tabs>
          <w:tab w:val="left" w:pos="800"/>
        </w:tabs>
        <w:spacing w:line="472" w:lineRule="exact"/>
        <w:ind w:firstLine="1960" w:firstLineChars="700"/>
        <w:rPr>
          <w:rFonts w:ascii="仿宋_GB2312" w:eastAsia="仿宋_GB2312" w:hAnsiTheme="minorHAnsi" w:cstheme="minorBidi"/>
          <w:color w:val="000000"/>
          <w:sz w:val="28"/>
          <w:szCs w:val="28"/>
          <w:u w:val="single"/>
          <w:lang w:val="en-US" w:eastAsia="zh-CN" w:bidi="ar-SA"/>
        </w:rPr>
      </w:pPr>
      <w:r>
        <w:rPr>
          <w:rFonts w:hint="eastAsia" w:ascii="仿宋_GB2312" w:eastAsia="仿宋_GB2312" w:hAnsiTheme="minorHAnsi" w:cstheme="minorBidi"/>
          <w:color w:val="000000"/>
          <w:sz w:val="28"/>
          <w:szCs w:val="28"/>
          <w:lang w:val="en-US" w:eastAsia="zh-CN" w:bidi="ar-SA"/>
        </w:rPr>
        <w:t>日    期：</w:t>
      </w:r>
      <w:r>
        <w:rPr>
          <w:rFonts w:hint="eastAsia" w:ascii="仿宋_GB2312" w:eastAsia="仿宋_GB2312" w:hAnsiTheme="minorHAnsi" w:cstheme="minorBidi"/>
          <w:color w:val="000000"/>
          <w:sz w:val="28"/>
          <w:szCs w:val="28"/>
          <w:u w:val="single"/>
          <w:lang w:val="en-US" w:eastAsia="zh-CN" w:bidi="ar-SA"/>
        </w:rPr>
        <w:t xml:space="preserve">                             </w:t>
      </w:r>
    </w:p>
    <w:p>
      <w:pPr>
        <w:pStyle w:val="37"/>
        <w:tabs>
          <w:tab w:val="left" w:pos="800"/>
        </w:tabs>
        <w:spacing w:line="472" w:lineRule="exact"/>
        <w:ind w:firstLine="0"/>
        <w:jc w:val="center"/>
        <w:rPr>
          <w:rFonts w:hint="eastAsia" w:ascii="仿宋_GB2312" w:eastAsia="仿宋_GB2312" w:hAnsiTheme="minorHAnsi" w:cstheme="minorBidi"/>
          <w:color w:val="000000"/>
          <w:sz w:val="28"/>
          <w:szCs w:val="28"/>
          <w:lang w:val="en-US" w:eastAsia="zh-CN" w:bidi="ar-SA"/>
        </w:rPr>
        <w:sectPr>
          <w:pgSz w:w="11907" w:h="16840"/>
          <w:pgMar w:top="1247" w:right="1247" w:bottom="1247" w:left="1247" w:header="680" w:footer="680" w:gutter="0"/>
          <w:pgNumType w:fmt="decimal"/>
          <w:cols w:space="720" w:num="1"/>
          <w:docGrid w:linePitch="285" w:charSpace="0"/>
        </w:sectPr>
      </w:pPr>
    </w:p>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目  录</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sectPr>
          <w:pgSz w:w="11907" w:h="16840"/>
          <w:pgMar w:top="1247" w:right="1247" w:bottom="1247" w:left="1247" w:header="680" w:footer="680" w:gutter="0"/>
          <w:pgNumType w:fmt="decimal"/>
          <w:cols w:space="720" w:num="1"/>
          <w:docGrid w:linePitch="285" w:charSpace="0"/>
        </w:sectPr>
      </w:pPr>
    </w:p>
    <w:p>
      <w:pPr>
        <w:pStyle w:val="37"/>
        <w:tabs>
          <w:tab w:val="left" w:pos="800"/>
        </w:tabs>
        <w:spacing w:line="472" w:lineRule="exact"/>
        <w:ind w:firstLine="0"/>
        <w:jc w:val="center"/>
        <w:rPr>
          <w:rFonts w:ascii="仿宋_GB2312" w:eastAsia="仿宋_GB2312" w:hAnsiTheme="minorHAnsi" w:cstheme="minorBidi"/>
          <w:b/>
          <w:color w:val="000000"/>
          <w:sz w:val="28"/>
          <w:szCs w:val="28"/>
          <w:lang w:val="en-US" w:eastAsia="zh-CN" w:bidi="ar-SA"/>
        </w:rPr>
      </w:pPr>
      <w:r>
        <w:rPr>
          <w:rFonts w:hint="eastAsia" w:ascii="仿宋_GB2312" w:eastAsia="仿宋_GB2312" w:hAnsiTheme="minorHAnsi" w:cstheme="minorBidi"/>
          <w:b/>
          <w:color w:val="000000"/>
          <w:sz w:val="28"/>
          <w:szCs w:val="28"/>
          <w:lang w:val="en-US" w:eastAsia="zh-CN" w:bidi="ar-SA"/>
        </w:rPr>
        <w:t>第一 报价文件</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（一）报价函</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（二）报价明细表</w:t>
      </w:r>
    </w:p>
    <w:p>
      <w:pPr>
        <w:pStyle w:val="37"/>
        <w:tabs>
          <w:tab w:val="left" w:pos="800"/>
        </w:tabs>
        <w:spacing w:line="472" w:lineRule="exact"/>
        <w:ind w:firstLine="0"/>
        <w:jc w:val="center"/>
        <w:rPr>
          <w:rFonts w:ascii="仿宋_GB2312" w:eastAsia="仿宋_GB2312" w:hAnsiTheme="minorHAnsi" w:cstheme="minorBidi"/>
          <w:b/>
          <w:color w:val="000000"/>
          <w:sz w:val="28"/>
          <w:szCs w:val="28"/>
          <w:lang w:val="en-US" w:eastAsia="zh-CN" w:bidi="ar-SA"/>
        </w:rPr>
      </w:pPr>
      <w:r>
        <w:rPr>
          <w:rFonts w:hint="eastAsia" w:ascii="仿宋_GB2312" w:eastAsia="仿宋_GB2312" w:hAnsiTheme="minorHAnsi" w:cstheme="minorBidi"/>
          <w:b/>
          <w:color w:val="000000"/>
          <w:sz w:val="28"/>
          <w:szCs w:val="28"/>
          <w:lang w:val="en-US" w:eastAsia="zh-CN" w:bidi="ar-SA"/>
        </w:rPr>
        <w:t>第二 资格性文件</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（一）竞标供应商授权委托书</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（二）一般资格</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1、营业执照、组织机构代码证、税务登记证或三证合一证书</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2、财务状况报告材料</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3、具备履行合同所必需的设备和专业技术能力的证明材料</w:t>
      </w:r>
    </w:p>
    <w:p>
      <w:pPr>
        <w:pStyle w:val="37"/>
        <w:tabs>
          <w:tab w:val="left" w:pos="800"/>
        </w:tabs>
        <w:spacing w:line="472" w:lineRule="exact"/>
        <w:ind w:firstLine="0"/>
        <w:rPr>
          <w:rFonts w:ascii="仿宋_GB2312" w:eastAsia="仿宋_GB2312"/>
          <w:sz w:val="28"/>
          <w:szCs w:val="28"/>
          <w:lang w:eastAsia="zh-CN"/>
        </w:rPr>
      </w:pPr>
      <w:r>
        <w:rPr>
          <w:rFonts w:hint="eastAsia" w:ascii="仿宋_GB2312" w:eastAsia="仿宋_GB2312" w:hAnsiTheme="minorHAnsi" w:cstheme="minorBidi"/>
          <w:color w:val="000000"/>
          <w:sz w:val="28"/>
          <w:szCs w:val="28"/>
          <w:lang w:val="en-US" w:eastAsia="zh-CN" w:bidi="ar-SA"/>
        </w:rPr>
        <w:t>4、</w:t>
      </w:r>
      <w:r>
        <w:rPr>
          <w:rFonts w:hint="eastAsia" w:ascii="仿宋_GB2312" w:eastAsia="仿宋_GB2312"/>
          <w:sz w:val="28"/>
          <w:szCs w:val="28"/>
        </w:rPr>
        <w:t>202</w:t>
      </w:r>
      <w:r>
        <w:rPr>
          <w:rFonts w:hint="eastAsia" w:ascii="仿宋_GB2312" w:eastAsia="宋体"/>
          <w:sz w:val="28"/>
          <w:szCs w:val="28"/>
          <w:lang w:val="en-US" w:eastAsia="zh-CN"/>
        </w:rPr>
        <w:t>4</w:t>
      </w:r>
      <w:r>
        <w:rPr>
          <w:rFonts w:hint="eastAsia" w:ascii="仿宋_GB2312" w:eastAsia="仿宋_GB2312"/>
          <w:sz w:val="28"/>
          <w:szCs w:val="28"/>
        </w:rPr>
        <w:t>年01月至投标截止时间前任意</w:t>
      </w:r>
      <w:r>
        <w:rPr>
          <w:rFonts w:hint="eastAsia" w:ascii="仿宋_GB2312" w:eastAsia="仿宋_GB2312"/>
          <w:sz w:val="28"/>
          <w:szCs w:val="28"/>
          <w:lang w:val="en-US" w:eastAsia="zh-CN"/>
        </w:rPr>
        <w:t>1</w:t>
      </w:r>
      <w:r>
        <w:rPr>
          <w:rFonts w:hint="eastAsia" w:ascii="仿宋_GB2312" w:eastAsia="仿宋_GB2312"/>
          <w:sz w:val="28"/>
          <w:szCs w:val="28"/>
        </w:rPr>
        <w:t>个月依法缴纳税收完税证明和社会保障资金的证明材料；如依法免税或不需要缴纳社会保障资金的，提供相应证明材料</w:t>
      </w:r>
    </w:p>
    <w:p>
      <w:pPr>
        <w:pStyle w:val="37"/>
        <w:tabs>
          <w:tab w:val="left" w:pos="800"/>
        </w:tabs>
        <w:spacing w:line="472" w:lineRule="exact"/>
        <w:ind w:firstLine="0"/>
        <w:rPr>
          <w:rFonts w:ascii="仿宋_GB2312" w:eastAsia="仿宋_GB2312"/>
          <w:sz w:val="28"/>
          <w:szCs w:val="28"/>
          <w:lang w:eastAsia="zh-CN"/>
        </w:rPr>
      </w:pPr>
      <w:r>
        <w:rPr>
          <w:rFonts w:hint="eastAsia" w:ascii="仿宋_GB2312" w:eastAsia="仿宋_GB2312"/>
          <w:sz w:val="28"/>
          <w:szCs w:val="28"/>
          <w:lang w:eastAsia="zh-CN"/>
        </w:rPr>
        <w:t>5、其他法规规定的需要提供的资料（包含供应商信用查询截屏证明文件等）</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sz w:val="28"/>
          <w:szCs w:val="28"/>
          <w:lang w:eastAsia="zh-CN"/>
        </w:rPr>
        <w:t>（三）专业资格材料</w:t>
      </w:r>
    </w:p>
    <w:p>
      <w:pPr>
        <w:pStyle w:val="37"/>
        <w:tabs>
          <w:tab w:val="left" w:pos="800"/>
        </w:tabs>
        <w:spacing w:line="472" w:lineRule="exact"/>
        <w:ind w:firstLine="0"/>
        <w:jc w:val="center"/>
        <w:rPr>
          <w:rFonts w:ascii="仿宋_GB2312" w:eastAsia="仿宋_GB2312" w:hAnsiTheme="minorHAnsi" w:cstheme="minorBidi"/>
          <w:b/>
          <w:color w:val="000000"/>
          <w:sz w:val="28"/>
          <w:szCs w:val="28"/>
          <w:lang w:val="en-US" w:eastAsia="zh-CN" w:bidi="ar-SA"/>
        </w:rPr>
      </w:pPr>
      <w:r>
        <w:rPr>
          <w:rFonts w:hint="eastAsia" w:ascii="仿宋_GB2312" w:eastAsia="仿宋_GB2312" w:hAnsiTheme="minorHAnsi" w:cstheme="minorBidi"/>
          <w:b/>
          <w:color w:val="000000"/>
          <w:sz w:val="28"/>
          <w:szCs w:val="28"/>
          <w:lang w:val="en-US" w:eastAsia="zh-CN" w:bidi="ar-SA"/>
        </w:rPr>
        <w:t>第三 响应性文件</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（一）技术参数偏离表</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（二）商务偏离表</w:t>
      </w:r>
    </w:p>
    <w:p>
      <w:pPr>
        <w:pStyle w:val="37"/>
        <w:tabs>
          <w:tab w:val="left" w:pos="800"/>
        </w:tabs>
        <w:spacing w:line="472" w:lineRule="exact"/>
        <w:ind w:firstLine="0"/>
        <w:rPr>
          <w:rFonts w:hint="eastAsia" w:ascii="仿宋_GB2312" w:eastAsia="仿宋_GB2312"/>
          <w:color w:val="000000"/>
          <w:sz w:val="28"/>
          <w:szCs w:val="28"/>
          <w:lang w:eastAsia="zh-CN"/>
        </w:rPr>
      </w:pPr>
      <w:r>
        <w:rPr>
          <w:rFonts w:hint="eastAsia" w:ascii="仿宋_GB2312" w:eastAsia="仿宋_GB2312" w:hAnsiTheme="minorHAnsi" w:cstheme="minorBidi"/>
          <w:color w:val="000000"/>
          <w:sz w:val="28"/>
          <w:szCs w:val="28"/>
          <w:lang w:val="en-US" w:eastAsia="zh-CN" w:bidi="ar-SA"/>
        </w:rPr>
        <w:t>（三）</w:t>
      </w:r>
      <w:r>
        <w:rPr>
          <w:rFonts w:hint="eastAsia" w:ascii="仿宋_GB2312" w:eastAsia="仿宋_GB2312"/>
          <w:color w:val="000000"/>
          <w:sz w:val="28"/>
          <w:szCs w:val="28"/>
          <w:lang w:val="en-US" w:eastAsia="zh-CN"/>
        </w:rPr>
        <w:t>企业业绩</w:t>
      </w:r>
    </w:p>
    <w:p>
      <w:pPr>
        <w:pStyle w:val="37"/>
        <w:tabs>
          <w:tab w:val="left" w:pos="800"/>
        </w:tabs>
        <w:spacing w:line="472" w:lineRule="exact"/>
        <w:ind w:firstLine="0"/>
        <w:rPr>
          <w:rFonts w:ascii="仿宋_GB2312" w:eastAsia="仿宋_GB2312"/>
          <w:color w:val="000000"/>
          <w:sz w:val="28"/>
          <w:szCs w:val="28"/>
          <w:lang w:eastAsia="zh-CN"/>
        </w:rPr>
      </w:pPr>
      <w:r>
        <w:rPr>
          <w:rFonts w:hint="eastAsia" w:ascii="仿宋_GB2312" w:eastAsia="仿宋_GB2312"/>
          <w:color w:val="000000"/>
          <w:sz w:val="28"/>
          <w:szCs w:val="28"/>
        </w:rPr>
        <w:t>（四）声明及承诺</w:t>
      </w:r>
    </w:p>
    <w:p>
      <w:pPr>
        <w:pStyle w:val="37"/>
        <w:tabs>
          <w:tab w:val="left" w:pos="800"/>
        </w:tabs>
        <w:spacing w:line="472" w:lineRule="exact"/>
        <w:ind w:firstLine="0"/>
        <w:rPr>
          <w:rFonts w:ascii="仿宋_GB2312" w:eastAsia="仿宋_GB2312"/>
          <w:color w:val="000000"/>
          <w:sz w:val="28"/>
          <w:szCs w:val="28"/>
          <w:lang w:eastAsia="zh-CN"/>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lang w:eastAsia="zh-CN"/>
        </w:rPr>
        <w:t>、参加采购活动前3年内在经营活动中没有重大违法记录的书面声明</w:t>
      </w:r>
    </w:p>
    <w:p>
      <w:pPr>
        <w:pStyle w:val="37"/>
        <w:tabs>
          <w:tab w:val="left" w:pos="800"/>
        </w:tabs>
        <w:spacing w:line="472" w:lineRule="exact"/>
        <w:ind w:firstLine="0"/>
        <w:rPr>
          <w:rFonts w:hint="eastAsia" w:ascii="仿宋_GB2312" w:eastAsia="仿宋_GB2312"/>
          <w:color w:val="000000"/>
          <w:sz w:val="28"/>
          <w:szCs w:val="28"/>
          <w:lang w:eastAsia="zh-CN"/>
        </w:rPr>
      </w:pPr>
      <w:r>
        <w:rPr>
          <w:rFonts w:hint="eastAsia" w:ascii="仿宋_GB2312" w:eastAsia="仿宋_GB2312"/>
          <w:color w:val="000000"/>
          <w:sz w:val="28"/>
          <w:szCs w:val="28"/>
          <w:lang w:val="en-US" w:eastAsia="zh-CN"/>
        </w:rPr>
        <w:t>2</w:t>
      </w:r>
      <w:r>
        <w:rPr>
          <w:rFonts w:hint="eastAsia" w:ascii="仿宋_GB2312" w:eastAsia="仿宋_GB2312"/>
          <w:color w:val="000000"/>
          <w:sz w:val="28"/>
          <w:szCs w:val="28"/>
          <w:lang w:eastAsia="zh-CN"/>
        </w:rPr>
        <w:t>、供应商信用记录承诺书</w:t>
      </w:r>
    </w:p>
    <w:p>
      <w:pPr>
        <w:pStyle w:val="37"/>
        <w:numPr>
          <w:ilvl w:val="0"/>
          <w:numId w:val="3"/>
        </w:numPr>
        <w:tabs>
          <w:tab w:val="left" w:pos="800"/>
        </w:tabs>
        <w:spacing w:line="472" w:lineRule="exact"/>
        <w:ind w:firstLine="0"/>
        <w:jc w:val="both"/>
        <w:rPr>
          <w:rFonts w:hint="eastAsia" w:ascii="仿宋_GB2312" w:eastAsia="仿宋_GB2312" w:hAnsiTheme="minorHAnsi" w:cstheme="minorBidi"/>
          <w:b w:val="0"/>
          <w:bCs/>
          <w:color w:val="000000"/>
          <w:sz w:val="28"/>
          <w:szCs w:val="28"/>
          <w:lang w:val="en-US" w:eastAsia="zh-CN" w:bidi="ar-SA"/>
        </w:rPr>
      </w:pPr>
      <w:r>
        <w:rPr>
          <w:rFonts w:hint="eastAsia" w:ascii="仿宋_GB2312" w:eastAsia="仿宋_GB2312" w:hAnsiTheme="minorHAnsi" w:cstheme="minorBidi"/>
          <w:b w:val="0"/>
          <w:bCs/>
          <w:color w:val="000000"/>
          <w:sz w:val="28"/>
          <w:szCs w:val="28"/>
          <w:lang w:val="en-US" w:eastAsia="zh-CN" w:bidi="ar-SA"/>
        </w:rPr>
        <w:t>项目实施方案</w:t>
      </w:r>
    </w:p>
    <w:p>
      <w:pPr>
        <w:pStyle w:val="37"/>
        <w:numPr>
          <w:ilvl w:val="0"/>
          <w:numId w:val="3"/>
        </w:numPr>
        <w:tabs>
          <w:tab w:val="left" w:pos="800"/>
        </w:tabs>
        <w:spacing w:line="472" w:lineRule="exact"/>
        <w:ind w:firstLine="0"/>
        <w:jc w:val="both"/>
        <w:rPr>
          <w:rFonts w:ascii="仿宋_GB2312" w:eastAsia="仿宋_GB2312" w:hAnsiTheme="minorHAnsi" w:cstheme="minorBidi"/>
          <w:b/>
          <w:color w:val="000000"/>
          <w:sz w:val="28"/>
          <w:szCs w:val="28"/>
          <w:lang w:val="en-US" w:eastAsia="zh-CN" w:bidi="ar-SA"/>
        </w:rPr>
      </w:pPr>
      <w:r>
        <w:rPr>
          <w:rFonts w:hint="eastAsia" w:ascii="仿宋_GB2312" w:eastAsia="仿宋_GB2312" w:hAnsiTheme="minorHAnsi" w:cstheme="minorBidi"/>
          <w:b w:val="0"/>
          <w:bCs/>
          <w:color w:val="000000"/>
          <w:sz w:val="28"/>
          <w:szCs w:val="28"/>
          <w:lang w:val="en-US" w:eastAsia="zh-CN" w:bidi="ar-SA"/>
        </w:rPr>
        <w:t>设备调试与保障</w:t>
      </w:r>
    </w:p>
    <w:p>
      <w:pPr>
        <w:pStyle w:val="37"/>
        <w:numPr>
          <w:ilvl w:val="0"/>
          <w:numId w:val="0"/>
        </w:numPr>
        <w:tabs>
          <w:tab w:val="left" w:pos="800"/>
        </w:tabs>
        <w:spacing w:line="472" w:lineRule="exact"/>
        <w:jc w:val="center"/>
        <w:rPr>
          <w:rFonts w:ascii="仿宋_GB2312" w:eastAsia="仿宋_GB2312" w:hAnsiTheme="minorHAnsi" w:cstheme="minorBidi"/>
          <w:b/>
          <w:color w:val="000000"/>
          <w:sz w:val="28"/>
          <w:szCs w:val="28"/>
          <w:lang w:val="en-US" w:eastAsia="zh-CN" w:bidi="ar-SA"/>
        </w:rPr>
      </w:pPr>
      <w:r>
        <w:rPr>
          <w:rFonts w:hint="eastAsia" w:ascii="仿宋_GB2312" w:eastAsia="仿宋_GB2312" w:hAnsiTheme="minorHAnsi" w:cstheme="minorBidi"/>
          <w:b/>
          <w:color w:val="000000"/>
          <w:sz w:val="28"/>
          <w:szCs w:val="28"/>
          <w:lang w:val="en-US" w:eastAsia="zh-CN" w:bidi="ar-SA"/>
        </w:rPr>
        <w:t>第四 其他</w:t>
      </w: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竞标供应商认为与采购项目相关的其他佐证文件、声明及承诺（格式自拟，复印或扫描件须加盖竞标供应商公章）。非国家行政机关出具的证明文件，由质价委评审其有效性。</w:t>
      </w:r>
    </w:p>
    <w:p>
      <w:pPr>
        <w:pStyle w:val="37"/>
        <w:tabs>
          <w:tab w:val="left" w:pos="800"/>
        </w:tabs>
        <w:spacing w:line="472" w:lineRule="exact"/>
        <w:ind w:left="0" w:leftChars="0" w:firstLine="0" w:firstLineChars="0"/>
        <w:rPr>
          <w:rFonts w:ascii="仿宋_GB2312" w:eastAsia="仿宋_GB2312" w:hAnsiTheme="minorHAnsi" w:cstheme="minorBidi"/>
          <w:color w:val="000000"/>
          <w:sz w:val="28"/>
          <w:szCs w:val="28"/>
          <w:lang w:val="en-US" w:eastAsia="zh-CN" w:bidi="ar-SA"/>
        </w:rPr>
      </w:pPr>
    </w:p>
    <w:p>
      <w:pPr>
        <w:spacing w:after="180" w:line="315" w:lineRule="exact"/>
        <w:rPr>
          <w:rFonts w:ascii="仿宋_GB2312" w:eastAsia="仿宋_GB2312"/>
          <w:color w:val="000000"/>
          <w:sz w:val="28"/>
          <w:szCs w:val="28"/>
        </w:rPr>
        <w:sectPr>
          <w:pgSz w:w="11907" w:h="16840"/>
          <w:pgMar w:top="1247" w:right="1247" w:bottom="1247" w:left="1247" w:header="680" w:footer="680" w:gutter="0"/>
          <w:pgNumType w:fmt="decimal"/>
          <w:cols w:space="720" w:num="1"/>
          <w:docGrid w:linePitch="285" w:charSpace="0"/>
        </w:sectPr>
      </w:pPr>
    </w:p>
    <w:p>
      <w:pPr>
        <w:pStyle w:val="37"/>
        <w:tabs>
          <w:tab w:val="left" w:pos="800"/>
        </w:tabs>
        <w:spacing w:line="360" w:lineRule="auto"/>
        <w:ind w:firstLine="560" w:firstLineChars="200"/>
        <w:jc w:val="center"/>
        <w:rPr>
          <w:rFonts w:ascii="仿宋_GB2312" w:eastAsia="仿宋_GB2312" w:hAnsiTheme="minorHAnsi" w:cstheme="minorBidi"/>
          <w:color w:val="000000"/>
          <w:sz w:val="28"/>
          <w:szCs w:val="28"/>
          <w:lang w:val="en-US" w:eastAsia="zh-CN" w:bidi="ar-SA"/>
        </w:rPr>
      </w:pPr>
      <w:r>
        <w:rPr>
          <w:rFonts w:ascii="仿宋_GB2312" w:eastAsia="仿宋_GB2312" w:hAnsiTheme="minorHAnsi" w:cstheme="minorBidi"/>
          <w:color w:val="000000"/>
          <w:sz w:val="28"/>
          <w:szCs w:val="28"/>
          <w:lang w:val="en-US" w:eastAsia="zh-CN" w:bidi="ar-SA"/>
        </w:rPr>
        <w:t>第一</w:t>
      </w:r>
      <w:r>
        <w:rPr>
          <w:rFonts w:hint="eastAsia" w:ascii="仿宋_GB2312" w:eastAsia="仿宋_GB2312" w:hAnsiTheme="minorHAnsi" w:cstheme="minorBidi"/>
          <w:color w:val="000000"/>
          <w:sz w:val="28"/>
          <w:szCs w:val="28"/>
          <w:lang w:val="en-US" w:eastAsia="zh-CN" w:bidi="ar-SA"/>
        </w:rPr>
        <w:t xml:space="preserve">  </w:t>
      </w:r>
      <w:r>
        <w:rPr>
          <w:rFonts w:ascii="仿宋_GB2312" w:eastAsia="仿宋_GB2312" w:hAnsiTheme="minorHAnsi" w:cstheme="minorBidi"/>
          <w:color w:val="000000"/>
          <w:sz w:val="28"/>
          <w:szCs w:val="28"/>
          <w:lang w:val="en-US" w:eastAsia="zh-CN" w:bidi="ar-SA"/>
        </w:rPr>
        <w:t>报价文件</w:t>
      </w:r>
      <w:bookmarkStart w:id="43" w:name="bookmark173"/>
      <w:bookmarkStart w:id="44" w:name="bookmark174"/>
      <w:bookmarkStart w:id="45" w:name="bookmark175"/>
    </w:p>
    <w:p>
      <w:pPr>
        <w:pStyle w:val="37"/>
        <w:tabs>
          <w:tab w:val="left" w:pos="800"/>
        </w:tabs>
        <w:spacing w:line="360" w:lineRule="auto"/>
        <w:ind w:firstLine="560" w:firstLineChars="200"/>
        <w:jc w:val="center"/>
        <w:rPr>
          <w:rFonts w:ascii="仿宋_GB2312" w:eastAsia="仿宋_GB2312" w:hAnsiTheme="minorHAnsi" w:cstheme="minorBidi"/>
          <w:color w:val="000000"/>
          <w:sz w:val="28"/>
          <w:szCs w:val="28"/>
          <w:lang w:val="en-US" w:eastAsia="zh-CN" w:bidi="ar-SA"/>
        </w:rPr>
      </w:pPr>
      <w:r>
        <w:rPr>
          <w:rFonts w:ascii="仿宋_GB2312" w:eastAsia="仿宋_GB2312" w:hAnsiTheme="minorHAnsi" w:cstheme="minorBidi"/>
          <w:color w:val="000000"/>
          <w:sz w:val="28"/>
          <w:szCs w:val="28"/>
          <w:lang w:val="en-US" w:eastAsia="zh-CN" w:bidi="ar-SA"/>
        </w:rPr>
        <w:t>（一）报价函</w:t>
      </w:r>
      <w:bookmarkEnd w:id="43"/>
      <w:bookmarkEnd w:id="44"/>
      <w:bookmarkEnd w:id="45"/>
    </w:p>
    <w:p>
      <w:pPr>
        <w:spacing w:before="120" w:beforeLines="50" w:beforeAutospacing="0" w:after="120" w:afterLines="50" w:afterAutospacing="0" w:line="24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一、投标报价</w:t>
      </w:r>
    </w:p>
    <w:p>
      <w:pPr>
        <w:spacing w:before="120" w:beforeLines="50" w:beforeAutospacing="0" w:after="120" w:afterLines="50" w:afterAutospacing="0" w:line="240" w:lineRule="auto"/>
        <w:ind w:left="-10" w:leftChars="-5" w:firstLine="491" w:firstLineChars="20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 我公司就项目名称为：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（项目编号为：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）的的投标总报价为人民币（大写）：</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元，小写：</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元。本投标报价为验收合格并交付使用价。包含完成本项目的全部货物和服务价格，以及生产、运输、装卸、配件、安装、调试、人员、培训、维护、税费等各项应有费用。本报价在投标有效期内固定不变，并在合同有效期内不受利率波动的影响。</w:t>
      </w:r>
    </w:p>
    <w:p>
      <w:pPr>
        <w:spacing w:before="120" w:beforeLines="50" w:beforeAutospacing="0" w:after="120" w:afterLines="50" w:afterAutospacing="0" w:line="240" w:lineRule="auto"/>
        <w:ind w:left="-10" w:leftChars="-5" w:firstLine="491" w:firstLineChars="20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2.交货期：</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w:t>
      </w:r>
    </w:p>
    <w:p>
      <w:pPr>
        <w:spacing w:before="120" w:beforeLines="50" w:beforeAutospacing="0" w:after="120" w:afterLines="50" w:afterAutospacing="0" w:line="240" w:lineRule="auto"/>
        <w:ind w:left="-10" w:leftChars="-5" w:firstLine="491" w:firstLineChars="20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3.交货地址：</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w:t>
      </w:r>
    </w:p>
    <w:p>
      <w:pPr>
        <w:spacing w:before="120" w:beforeLines="50" w:beforeAutospacing="0" w:after="120" w:afterLines="50" w:afterAutospacing="0" w:line="240" w:lineRule="auto"/>
        <w:ind w:left="-10" w:leftChars="-5" w:firstLine="491" w:firstLineChars="20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4.质保期：</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w:t>
      </w:r>
    </w:p>
    <w:p>
      <w:pPr>
        <w:spacing w:before="120" w:beforeLines="50" w:beforeAutospacing="0" w:after="120" w:afterLines="50" w:afterAutospacing="0" w:line="240" w:lineRule="auto"/>
        <w:ind w:left="-10" w:leftChars="-5" w:firstLine="491" w:firstLineChars="20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5.投标有效期：</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w:t>
      </w:r>
    </w:p>
    <w:p>
      <w:pPr>
        <w:spacing w:before="120" w:beforeLines="50" w:beforeAutospacing="0" w:after="120" w:afterLines="50" w:afterAutospacing="0" w:line="240" w:lineRule="auto"/>
        <w:ind w:left="-10" w:leftChars="-5" w:firstLine="491" w:firstLineChars="20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6.是否联合体或分支机构投标：</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w:t>
      </w:r>
    </w:p>
    <w:p>
      <w:pPr>
        <w:spacing w:before="120" w:beforeLines="50" w:beforeAutospacing="0" w:after="120" w:afterLines="50" w:afterAutospacing="0" w:line="24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二、递交资料</w:t>
      </w:r>
    </w:p>
    <w:p>
      <w:pPr>
        <w:spacing w:before="120" w:beforeLines="50" w:beforeAutospacing="0" w:after="120" w:afterLines="50" w:afterAutospacing="0" w:line="24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投标文件正本</w:t>
      </w:r>
      <w:r>
        <w:rPr>
          <w:rFonts w:hint="eastAsia" w:ascii="仿宋" w:hAnsi="仿宋" w:eastAsia="仿宋" w:cs="仿宋"/>
          <w:color w:val="000000" w:themeColor="text1"/>
          <w:sz w:val="24"/>
          <w:u w:val="single"/>
          <w14:textFill>
            <w14:solidFill>
              <w14:schemeClr w14:val="tx1"/>
            </w14:solidFill>
          </w14:textFill>
        </w:rPr>
        <w:t xml:space="preserve"> 1 </w:t>
      </w:r>
      <w:r>
        <w:rPr>
          <w:rFonts w:hint="eastAsia" w:ascii="仿宋" w:hAnsi="仿宋" w:eastAsia="仿宋" w:cs="仿宋"/>
          <w:color w:val="000000" w:themeColor="text1"/>
          <w:sz w:val="24"/>
          <w14:textFill>
            <w14:solidFill>
              <w14:schemeClr w14:val="tx1"/>
            </w14:solidFill>
          </w14:textFill>
        </w:rPr>
        <w:t>份，副本</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1</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份。</w:t>
      </w:r>
    </w:p>
    <w:p>
      <w:pPr>
        <w:spacing w:before="120" w:beforeLines="50" w:beforeAutospacing="0" w:after="120" w:afterLines="50" w:afterAutospacing="0" w:line="24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三、相关承诺</w:t>
      </w:r>
    </w:p>
    <w:p>
      <w:pPr>
        <w:spacing w:before="120" w:beforeLines="50" w:beforeAutospacing="0" w:after="120" w:afterLines="50" w:afterAutospacing="0" w:line="240" w:lineRule="auto"/>
        <w:ind w:left="-10" w:leftChars="-5" w:firstLine="491" w:firstLineChars="20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1.最终报价在法律法规及招标文件规定的投标有效期内有效。</w:t>
      </w:r>
    </w:p>
    <w:p>
      <w:pPr>
        <w:spacing w:before="120" w:beforeLines="50" w:beforeAutospacing="0" w:after="120" w:afterLines="50" w:afterAutospacing="0" w:line="240" w:lineRule="auto"/>
        <w:ind w:left="-10" w:leftChars="-5" w:firstLine="491" w:firstLineChars="20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2.我方不是招标人的附属机构；在获知本项目招标信息后，与招标人聘请的为此项目提供咨询服务的公司及其附属机构没有任何联系。</w:t>
      </w:r>
    </w:p>
    <w:p>
      <w:pPr>
        <w:spacing w:before="120" w:beforeLines="50" w:beforeAutospacing="0" w:after="120" w:afterLines="50" w:afterAutospacing="0" w:line="240" w:lineRule="auto"/>
        <w:ind w:left="-10" w:leftChars="-5" w:firstLine="491" w:firstLineChars="20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3.我公司已详细审查全部招标文件及有关的澄清/修改文件，完全理解和同意，并保证遵守招标文件有关条款规定。</w:t>
      </w:r>
    </w:p>
    <w:p>
      <w:pPr>
        <w:spacing w:before="120" w:beforeLines="50" w:beforeAutospacing="0" w:after="120" w:afterLines="50" w:afterAutospacing="0" w:line="240" w:lineRule="auto"/>
        <w:ind w:left="-10" w:leftChars="-5" w:firstLine="491" w:firstLineChars="20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4.保证在中标后忠实地执行与招标人所签署的合同，并承担合同规定的责任义务。保证在中标后按照招标文件的规定支付中标服务费。</w:t>
      </w:r>
    </w:p>
    <w:p>
      <w:pPr>
        <w:spacing w:before="120" w:beforeLines="50" w:beforeAutospacing="0" w:after="120" w:afterLines="50" w:afterAutospacing="0" w:line="240" w:lineRule="auto"/>
        <w:ind w:left="-10" w:leftChars="-5" w:firstLine="491" w:firstLineChars="20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5.承诺应贵方要求提供任何与该项目投标有关的数据、情况和技术资料。</w:t>
      </w:r>
    </w:p>
    <w:p>
      <w:pPr>
        <w:spacing w:before="120" w:beforeLines="50" w:beforeAutospacing="0" w:after="120" w:afterLines="50" w:afterAutospacing="0" w:line="240" w:lineRule="auto"/>
        <w:ind w:left="-10" w:leftChars="-5" w:firstLine="491" w:firstLineChars="20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6.本投标文件提供的报价、资格、技术、商务等文件均真实、有效、准确。若有违背，我方愿意承担由此而产生的一切后果。</w:t>
      </w:r>
    </w:p>
    <w:p>
      <w:pPr>
        <w:spacing w:before="120" w:beforeLines="50" w:beforeAutospacing="0" w:after="120" w:afterLines="50" w:afterAutospacing="0" w:line="240" w:lineRule="auto"/>
        <w:ind w:left="-10" w:leftChars="-5" w:firstLine="491" w:firstLineChars="205"/>
        <w:jc w:val="right"/>
        <w:rPr>
          <w:rFonts w:hint="eastAsia" w:ascii="仿宋" w:hAnsi="仿宋" w:eastAsia="仿宋" w:cs="仿宋"/>
          <w:color w:val="000000" w:themeColor="text1"/>
          <w:sz w:val="24"/>
          <w14:textFill>
            <w14:solidFill>
              <w14:schemeClr w14:val="tx1"/>
            </w14:solidFill>
          </w14:textFill>
        </w:rPr>
      </w:pPr>
    </w:p>
    <w:p>
      <w:pPr>
        <w:spacing w:before="120" w:beforeLines="50" w:beforeAutospacing="0" w:after="120" w:afterLines="50" w:afterAutospacing="0" w:line="240" w:lineRule="auto"/>
        <w:ind w:left="-10" w:leftChars="-5" w:firstLine="491" w:firstLineChars="205"/>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供应商</w:t>
      </w:r>
      <w:r>
        <w:rPr>
          <w:rFonts w:hint="eastAsia" w:ascii="仿宋" w:hAnsi="仿宋" w:eastAsia="仿宋" w:cs="仿宋"/>
          <w:color w:val="000000" w:themeColor="text1"/>
          <w:sz w:val="24"/>
          <w14:textFill>
            <w14:solidFill>
              <w14:schemeClr w14:val="tx1"/>
            </w14:solidFill>
          </w14:textFill>
        </w:rPr>
        <w:t>名称（盖章）：XXXXXXX有限公司</w:t>
      </w:r>
    </w:p>
    <w:p>
      <w:pPr>
        <w:spacing w:before="120" w:beforeLines="50" w:beforeAutospacing="0" w:after="120" w:afterLines="50" w:afterAutospacing="0" w:line="240" w:lineRule="auto"/>
        <w:ind w:left="-10" w:leftChars="-5" w:firstLine="491" w:firstLineChars="205"/>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法定代表人或授权代表（签字或盖章）：                </w:t>
      </w:r>
    </w:p>
    <w:p>
      <w:pPr>
        <w:spacing w:before="120" w:beforeLines="50" w:beforeAutospacing="0" w:after="120" w:afterLines="50" w:afterAutospacing="0" w:line="240" w:lineRule="auto"/>
        <w:ind w:left="-10" w:leftChars="-5" w:firstLine="491" w:firstLineChars="205"/>
        <w:jc w:val="right"/>
        <w:rPr>
          <w:rFonts w:hint="eastAsia" w:ascii="仿宋" w:hAnsi="仿宋" w:eastAsia="仿宋" w:cs="仿宋"/>
          <w:color w:val="000000" w:themeColor="text1"/>
          <w:sz w:val="24"/>
          <w:lang w:eastAsia="zh-CN"/>
          <w14:textFill>
            <w14:solidFill>
              <w14:schemeClr w14:val="tx1"/>
            </w14:solidFill>
          </w14:textFill>
        </w:rPr>
        <w:sectPr>
          <w:pgSz w:w="11907" w:h="16840"/>
          <w:pgMar w:top="1247" w:right="1247" w:bottom="1247" w:left="1247" w:header="680" w:footer="680" w:gutter="0"/>
          <w:pgNumType w:fmt="decimal"/>
          <w:cols w:space="720" w:num="1"/>
          <w:docGrid w:linePitch="285" w:charSpace="0"/>
        </w:sectPr>
      </w:pPr>
      <w:r>
        <w:rPr>
          <w:rFonts w:hint="eastAsia" w:ascii="仿宋" w:hAnsi="仿宋" w:eastAsia="仿宋" w:cs="仿宋"/>
          <w:color w:val="000000" w:themeColor="text1"/>
          <w:sz w:val="24"/>
          <w14:textFill>
            <w14:solidFill>
              <w14:schemeClr w14:val="tx1"/>
            </w14:solidFill>
          </w14:textFill>
        </w:rPr>
        <w:t>日期</w:t>
      </w:r>
      <w:r>
        <w:rPr>
          <w:rFonts w:hint="eastAsia" w:ascii="仿宋" w:hAnsi="仿宋" w:eastAsia="仿宋" w:cs="仿宋"/>
          <w:color w:val="000000" w:themeColor="text1"/>
          <w:sz w:val="24"/>
          <w:lang w:eastAsia="zh-CN"/>
          <w14:textFill>
            <w14:solidFill>
              <w14:schemeClr w14:val="tx1"/>
            </w14:solidFill>
          </w14:textFill>
        </w:rPr>
        <w:t>：</w:t>
      </w:r>
    </w:p>
    <w:p>
      <w:pPr>
        <w:pStyle w:val="37"/>
        <w:tabs>
          <w:tab w:val="left" w:pos="800"/>
        </w:tabs>
        <w:spacing w:line="360" w:lineRule="auto"/>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（二）报价明细表</w:t>
      </w:r>
    </w:p>
    <w:p>
      <w:pPr>
        <w:pStyle w:val="37"/>
        <w:tabs>
          <w:tab w:val="left" w:pos="800"/>
        </w:tabs>
        <w:spacing w:line="360" w:lineRule="auto"/>
        <w:ind w:firstLine="0"/>
        <w:rPr>
          <w:rFonts w:hint="eastAsia" w:ascii="仿宋_GB2312" w:eastAsia="仿宋_GB2312" w:hAnsiTheme="minorHAnsi" w:cstheme="minorBidi"/>
          <w:color w:val="000000"/>
          <w:sz w:val="28"/>
          <w:szCs w:val="28"/>
          <w:u w:val="single"/>
          <w:lang w:val="en-US" w:eastAsia="zh-CN" w:bidi="ar-SA"/>
        </w:rPr>
      </w:pPr>
      <w:r>
        <w:rPr>
          <w:rFonts w:hint="eastAsia" w:ascii="仿宋_GB2312" w:eastAsia="仿宋_GB2312" w:hAnsiTheme="minorHAnsi" w:cstheme="minorBidi"/>
          <w:color w:val="000000"/>
          <w:sz w:val="28"/>
          <w:szCs w:val="28"/>
          <w:lang w:val="en-US" w:eastAsia="zh-CN" w:bidi="ar-SA"/>
        </w:rPr>
        <w:t>项目名称：</w:t>
      </w:r>
      <w:r>
        <w:rPr>
          <w:rFonts w:hint="eastAsia" w:ascii="仿宋_GB2312" w:eastAsia="仿宋_GB2312" w:hAnsiTheme="minorHAnsi" w:cstheme="minorBidi"/>
          <w:color w:val="000000"/>
          <w:sz w:val="28"/>
          <w:szCs w:val="28"/>
          <w:u w:val="single"/>
          <w:lang w:val="en-US" w:eastAsia="zh-CN" w:bidi="ar-SA"/>
        </w:rPr>
        <w:t xml:space="preserve">                   </w:t>
      </w:r>
    </w:p>
    <w:tbl>
      <w:tblPr>
        <w:tblStyle w:val="27"/>
        <w:tblW w:w="9690" w:type="dxa"/>
        <w:jc w:val="center"/>
        <w:tblInd w:w="0" w:type="dxa"/>
        <w:tblLayout w:type="fixed"/>
        <w:tblCellMar>
          <w:top w:w="0" w:type="dxa"/>
          <w:left w:w="108" w:type="dxa"/>
          <w:bottom w:w="0" w:type="dxa"/>
          <w:right w:w="108" w:type="dxa"/>
        </w:tblCellMar>
      </w:tblPr>
      <w:tblGrid>
        <w:gridCol w:w="698"/>
        <w:gridCol w:w="1616"/>
        <w:gridCol w:w="1590"/>
        <w:gridCol w:w="1646"/>
        <w:gridCol w:w="1515"/>
        <w:gridCol w:w="1545"/>
        <w:gridCol w:w="1080"/>
      </w:tblGrid>
      <w:tr>
        <w:tblPrEx>
          <w:tblLayout w:type="fixed"/>
          <w:tblCellMar>
            <w:top w:w="0" w:type="dxa"/>
            <w:left w:w="108" w:type="dxa"/>
            <w:bottom w:w="0" w:type="dxa"/>
            <w:right w:w="108" w:type="dxa"/>
          </w:tblCellMar>
        </w:tblPrEx>
        <w:trPr>
          <w:trHeight w:val="4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投标设备</w:t>
            </w:r>
            <w:r>
              <w:rPr>
                <w:rFonts w:hint="eastAsia" w:ascii="仿宋" w:hAnsi="仿宋" w:eastAsia="仿宋" w:cs="仿宋"/>
                <w:color w:val="000000"/>
                <w:kern w:val="0"/>
                <w:sz w:val="20"/>
                <w:szCs w:val="20"/>
                <w:lang w:bidi="ar"/>
              </w:rPr>
              <w:t>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规格型号</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生产厂家/产地</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kern w:val="0"/>
                <w:sz w:val="20"/>
                <w:szCs w:val="20"/>
                <w:lang w:bidi="ar"/>
              </w:rPr>
              <w:t>数量</w:t>
            </w:r>
            <w:r>
              <w:rPr>
                <w:rFonts w:hint="eastAsia" w:ascii="仿宋" w:hAnsi="仿宋" w:eastAsia="仿宋" w:cs="仿宋"/>
                <w:color w:val="000000"/>
                <w:kern w:val="0"/>
                <w:sz w:val="20"/>
                <w:szCs w:val="20"/>
                <w:lang w:eastAsia="zh-CN" w:bidi="ar"/>
              </w:rPr>
              <w:t>（</w:t>
            </w:r>
            <w:r>
              <w:rPr>
                <w:rFonts w:hint="eastAsia" w:ascii="仿宋" w:hAnsi="仿宋" w:eastAsia="仿宋" w:cs="仿宋"/>
                <w:color w:val="000000"/>
                <w:kern w:val="0"/>
                <w:sz w:val="20"/>
                <w:szCs w:val="20"/>
                <w:lang w:bidi="ar"/>
              </w:rPr>
              <w:t>单位</w:t>
            </w:r>
            <w:r>
              <w:rPr>
                <w:rFonts w:hint="eastAsia" w:ascii="仿宋" w:hAnsi="仿宋" w:eastAsia="仿宋" w:cs="仿宋"/>
                <w:color w:val="000000"/>
                <w:kern w:val="0"/>
                <w:sz w:val="20"/>
                <w:szCs w:val="20"/>
                <w:lang w:eastAsia="zh-CN" w:bidi="ar"/>
              </w:rPr>
              <w:t>）</w:t>
            </w:r>
          </w:p>
        </w:tc>
        <w:tc>
          <w:tcPr>
            <w:tcW w:w="1545" w:type="dxa"/>
            <w:tcBorders>
              <w:top w:val="single" w:color="000000" w:sz="4" w:space="0"/>
              <w:left w:val="single" w:color="000000" w:sz="4" w:space="0"/>
              <w:bottom w:val="single" w:color="000000" w:sz="4" w:space="0"/>
              <w:right w:val="single" w:color="000000" w:sz="4" w:space="0"/>
            </w:tcBorders>
          </w:tcPr>
          <w:p>
            <w:pPr>
              <w:jc w:val="both"/>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投标</w:t>
            </w:r>
            <w:r>
              <w:rPr>
                <w:rFonts w:hint="eastAsia" w:ascii="仿宋" w:hAnsi="仿宋" w:eastAsia="仿宋" w:cs="仿宋"/>
                <w:color w:val="000000"/>
                <w:kern w:val="0"/>
                <w:sz w:val="20"/>
                <w:szCs w:val="20"/>
                <w:lang w:bidi="ar"/>
              </w:rPr>
              <w:t>单价</w:t>
            </w:r>
            <w:r>
              <w:rPr>
                <w:rFonts w:hint="eastAsia" w:ascii="仿宋" w:hAnsi="仿宋" w:eastAsia="仿宋" w:cs="仿宋"/>
                <w:color w:val="000000"/>
                <w:kern w:val="0"/>
                <w:sz w:val="20"/>
                <w:szCs w:val="20"/>
                <w:lang w:val="en-US" w:eastAsia="zh-CN" w:bidi="ar"/>
              </w:rPr>
              <w:t>报价</w:t>
            </w:r>
          </w:p>
        </w:tc>
        <w:tc>
          <w:tcPr>
            <w:tcW w:w="1080" w:type="dxa"/>
            <w:tcBorders>
              <w:top w:val="single" w:color="000000" w:sz="4" w:space="0"/>
              <w:left w:val="single" w:color="000000" w:sz="4" w:space="0"/>
              <w:bottom w:val="single" w:color="000000" w:sz="4" w:space="0"/>
              <w:right w:val="single" w:color="000000" w:sz="4" w:space="0"/>
            </w:tcBorders>
          </w:tcPr>
          <w:p>
            <w:pPr>
              <w:jc w:val="both"/>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投标报价                         </w:t>
            </w:r>
          </w:p>
        </w:tc>
      </w:tr>
      <w:tr>
        <w:tblPrEx>
          <w:tblLayout w:type="fixed"/>
          <w:tblCellMar>
            <w:top w:w="0" w:type="dxa"/>
            <w:left w:w="108" w:type="dxa"/>
            <w:bottom w:w="0" w:type="dxa"/>
            <w:right w:w="108" w:type="dxa"/>
          </w:tblCellMar>
        </w:tblPrEx>
        <w:trPr>
          <w:trHeight w:val="4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jc w:val="center"/>
              <w:textAlignment w:val="center"/>
              <w:rPr>
                <w:rFonts w:ascii="仿宋" w:hAnsi="仿宋" w:eastAsia="仿宋" w:cs="仿宋"/>
                <w:color w:val="000000"/>
                <w:sz w:val="20"/>
                <w:szCs w:val="20"/>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jc w:val="center"/>
              <w:textAlignment w:val="center"/>
              <w:rPr>
                <w:rFonts w:ascii="仿宋" w:hAnsi="仿宋" w:eastAsia="仿宋" w:cs="仿宋"/>
                <w:color w:val="000000"/>
                <w:sz w:val="20"/>
                <w:szCs w:val="20"/>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jc w:val="both"/>
              <w:textAlignment w:val="center"/>
              <w:rPr>
                <w:rFonts w:ascii="仿宋" w:hAnsi="仿宋" w:eastAsia="仿宋" w:cs="仿宋"/>
                <w:color w:val="000000"/>
                <w:sz w:val="20"/>
                <w:szCs w:val="20"/>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jc w:val="both"/>
              <w:textAlignment w:val="center"/>
              <w:rPr>
                <w:rFonts w:ascii="仿宋" w:hAnsi="仿宋" w:eastAsia="仿宋" w:cs="仿宋"/>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jc w:val="center"/>
              <w:textAlignment w:val="center"/>
              <w:rPr>
                <w:rFonts w:ascii="仿宋" w:hAnsi="仿宋" w:eastAsia="仿宋" w:cs="仿宋"/>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tcPr>
          <w:p>
            <w:pPr>
              <w:ind w:firstLine="560"/>
              <w:jc w:val="center"/>
              <w:textAlignment w:val="center"/>
              <w:rPr>
                <w:rFonts w:ascii="仿宋" w:hAnsi="仿宋" w:eastAsia="仿宋" w:cs="仿宋"/>
                <w:color w:val="000000"/>
                <w:kern w:val="0"/>
                <w:sz w:val="20"/>
                <w:szCs w:val="20"/>
                <w:lang w:bidi="ar"/>
              </w:rPr>
            </w:pPr>
          </w:p>
        </w:tc>
        <w:tc>
          <w:tcPr>
            <w:tcW w:w="1080" w:type="dxa"/>
            <w:tcBorders>
              <w:top w:val="single" w:color="000000" w:sz="4" w:space="0"/>
              <w:left w:val="single" w:color="000000" w:sz="4" w:space="0"/>
              <w:bottom w:val="single" w:color="000000" w:sz="4" w:space="0"/>
              <w:right w:val="single" w:color="000000" w:sz="4" w:space="0"/>
            </w:tcBorders>
          </w:tcPr>
          <w:p>
            <w:pPr>
              <w:ind w:firstLine="560"/>
              <w:jc w:val="center"/>
              <w:textAlignment w:val="center"/>
              <w:rPr>
                <w:rFonts w:ascii="仿宋" w:hAnsi="仿宋" w:eastAsia="仿宋" w:cs="仿宋"/>
                <w:color w:val="000000"/>
                <w:kern w:val="0"/>
                <w:sz w:val="20"/>
                <w:szCs w:val="20"/>
                <w:lang w:bidi="ar"/>
              </w:rPr>
            </w:pPr>
          </w:p>
        </w:tc>
      </w:tr>
      <w:tr>
        <w:tblPrEx>
          <w:tblLayout w:type="fixed"/>
          <w:tblCellMar>
            <w:top w:w="0" w:type="dxa"/>
            <w:left w:w="108" w:type="dxa"/>
            <w:bottom w:w="0" w:type="dxa"/>
            <w:right w:w="108" w:type="dxa"/>
          </w:tblCellMar>
        </w:tblPrEx>
        <w:trPr>
          <w:trHeight w:val="4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firstLineChars="0"/>
              <w:jc w:val="center"/>
              <w:textAlignment w:val="center"/>
              <w:rPr>
                <w:rFonts w:hint="eastAsia" w:ascii="仿宋" w:hAnsi="仿宋" w:eastAsia="仿宋" w:cs="仿宋"/>
                <w:color w:val="000000"/>
                <w:kern w:val="0"/>
                <w:sz w:val="20"/>
                <w:szCs w:val="20"/>
                <w:lang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firstLineChars="0"/>
              <w:jc w:val="center"/>
              <w:textAlignment w:val="center"/>
              <w:rPr>
                <w:rFonts w:ascii="仿宋" w:hAnsi="仿宋" w:eastAsia="仿宋" w:cs="仿宋"/>
                <w:color w:val="000000"/>
                <w:sz w:val="20"/>
                <w:szCs w:val="20"/>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firstLineChars="0"/>
              <w:jc w:val="both"/>
              <w:textAlignment w:val="center"/>
              <w:rPr>
                <w:rFonts w:ascii="仿宋" w:hAnsi="仿宋" w:eastAsia="仿宋" w:cs="仿宋"/>
                <w:color w:val="000000"/>
                <w:sz w:val="20"/>
                <w:szCs w:val="20"/>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firstLineChars="0"/>
              <w:jc w:val="both"/>
              <w:textAlignment w:val="center"/>
              <w:rPr>
                <w:rFonts w:ascii="仿宋" w:hAnsi="仿宋" w:eastAsia="仿宋" w:cs="仿宋"/>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firstLineChars="0"/>
              <w:jc w:val="center"/>
              <w:textAlignment w:val="center"/>
              <w:rPr>
                <w:rFonts w:ascii="仿宋" w:hAnsi="仿宋" w:eastAsia="仿宋" w:cs="仿宋"/>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top"/>
          </w:tcPr>
          <w:p>
            <w:pPr>
              <w:ind w:firstLine="560" w:firstLineChars="0"/>
              <w:jc w:val="center"/>
              <w:textAlignment w:val="center"/>
              <w:rPr>
                <w:rFonts w:ascii="仿宋" w:hAnsi="仿宋" w:eastAsia="仿宋" w:cs="仿宋"/>
                <w:color w:val="000000"/>
                <w:kern w:val="0"/>
                <w:sz w:val="20"/>
                <w:szCs w:val="20"/>
                <w:lang w:bidi="ar"/>
              </w:rPr>
            </w:pPr>
          </w:p>
        </w:tc>
        <w:tc>
          <w:tcPr>
            <w:tcW w:w="1080" w:type="dxa"/>
            <w:tcBorders>
              <w:top w:val="single" w:color="000000" w:sz="4" w:space="0"/>
              <w:left w:val="single" w:color="000000" w:sz="4" w:space="0"/>
              <w:bottom w:val="single" w:color="000000" w:sz="4" w:space="0"/>
              <w:right w:val="single" w:color="000000" w:sz="4" w:space="0"/>
            </w:tcBorders>
            <w:vAlign w:val="top"/>
          </w:tcPr>
          <w:p>
            <w:pPr>
              <w:ind w:firstLine="560" w:firstLineChars="0"/>
              <w:jc w:val="center"/>
              <w:textAlignment w:val="center"/>
              <w:rPr>
                <w:rFonts w:ascii="仿宋" w:hAnsi="仿宋" w:eastAsia="仿宋" w:cs="仿宋"/>
                <w:color w:val="000000"/>
                <w:kern w:val="0"/>
                <w:sz w:val="20"/>
                <w:szCs w:val="20"/>
                <w:lang w:bidi="ar"/>
              </w:rPr>
            </w:pPr>
          </w:p>
        </w:tc>
      </w:tr>
      <w:tr>
        <w:tblPrEx>
          <w:tblLayout w:type="fixed"/>
          <w:tblCellMar>
            <w:top w:w="0" w:type="dxa"/>
            <w:left w:w="108" w:type="dxa"/>
            <w:bottom w:w="0" w:type="dxa"/>
            <w:right w:w="108" w:type="dxa"/>
          </w:tblCellMar>
        </w:tblPrEx>
        <w:trPr>
          <w:trHeight w:val="4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firstLineChars="0"/>
              <w:jc w:val="center"/>
              <w:textAlignment w:val="center"/>
              <w:rPr>
                <w:rFonts w:hint="eastAsia" w:ascii="仿宋" w:hAnsi="仿宋" w:eastAsia="仿宋" w:cs="仿宋"/>
                <w:color w:val="000000"/>
                <w:kern w:val="0"/>
                <w:sz w:val="20"/>
                <w:szCs w:val="20"/>
                <w:lang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firstLineChars="0"/>
              <w:jc w:val="center"/>
              <w:textAlignment w:val="center"/>
              <w:rPr>
                <w:rFonts w:ascii="仿宋" w:hAnsi="仿宋" w:eastAsia="仿宋" w:cs="仿宋"/>
                <w:color w:val="000000"/>
                <w:sz w:val="20"/>
                <w:szCs w:val="20"/>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firstLineChars="0"/>
              <w:jc w:val="both"/>
              <w:textAlignment w:val="center"/>
              <w:rPr>
                <w:rFonts w:ascii="仿宋" w:hAnsi="仿宋" w:eastAsia="仿宋" w:cs="仿宋"/>
                <w:color w:val="000000"/>
                <w:sz w:val="20"/>
                <w:szCs w:val="20"/>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firstLineChars="0"/>
              <w:jc w:val="both"/>
              <w:textAlignment w:val="center"/>
              <w:rPr>
                <w:rFonts w:ascii="仿宋" w:hAnsi="仿宋" w:eastAsia="仿宋" w:cs="仿宋"/>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firstLineChars="0"/>
              <w:jc w:val="center"/>
              <w:textAlignment w:val="center"/>
              <w:rPr>
                <w:rFonts w:ascii="仿宋" w:hAnsi="仿宋" w:eastAsia="仿宋" w:cs="仿宋"/>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top"/>
          </w:tcPr>
          <w:p>
            <w:pPr>
              <w:ind w:firstLine="560" w:firstLineChars="0"/>
              <w:jc w:val="center"/>
              <w:textAlignment w:val="center"/>
              <w:rPr>
                <w:rFonts w:ascii="仿宋" w:hAnsi="仿宋" w:eastAsia="仿宋" w:cs="仿宋"/>
                <w:color w:val="000000"/>
                <w:kern w:val="0"/>
                <w:sz w:val="20"/>
                <w:szCs w:val="20"/>
                <w:lang w:bidi="ar"/>
              </w:rPr>
            </w:pPr>
          </w:p>
        </w:tc>
        <w:tc>
          <w:tcPr>
            <w:tcW w:w="1080" w:type="dxa"/>
            <w:tcBorders>
              <w:top w:val="single" w:color="000000" w:sz="4" w:space="0"/>
              <w:left w:val="single" w:color="000000" w:sz="4" w:space="0"/>
              <w:bottom w:val="single" w:color="000000" w:sz="4" w:space="0"/>
              <w:right w:val="single" w:color="000000" w:sz="4" w:space="0"/>
            </w:tcBorders>
            <w:vAlign w:val="top"/>
          </w:tcPr>
          <w:p>
            <w:pPr>
              <w:ind w:firstLine="560" w:firstLineChars="0"/>
              <w:jc w:val="center"/>
              <w:textAlignment w:val="center"/>
              <w:rPr>
                <w:rFonts w:ascii="仿宋" w:hAnsi="仿宋" w:eastAsia="仿宋" w:cs="仿宋"/>
                <w:color w:val="000000"/>
                <w:kern w:val="0"/>
                <w:sz w:val="20"/>
                <w:szCs w:val="20"/>
                <w:lang w:bidi="ar"/>
              </w:rPr>
            </w:pPr>
          </w:p>
        </w:tc>
      </w:tr>
      <w:tr>
        <w:tblPrEx>
          <w:tblLayout w:type="fixed"/>
          <w:tblCellMar>
            <w:top w:w="0" w:type="dxa"/>
            <w:left w:w="108" w:type="dxa"/>
            <w:bottom w:w="0" w:type="dxa"/>
            <w:right w:w="108" w:type="dxa"/>
          </w:tblCellMar>
        </w:tblPrEx>
        <w:trPr>
          <w:trHeight w:val="4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firstLineChars="0"/>
              <w:jc w:val="center"/>
              <w:textAlignment w:val="center"/>
              <w:rPr>
                <w:rFonts w:hint="eastAsia" w:ascii="仿宋" w:hAnsi="仿宋" w:eastAsia="仿宋" w:cs="仿宋"/>
                <w:color w:val="000000"/>
                <w:kern w:val="0"/>
                <w:sz w:val="20"/>
                <w:szCs w:val="20"/>
                <w:lang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firstLineChars="0"/>
              <w:jc w:val="center"/>
              <w:textAlignment w:val="center"/>
              <w:rPr>
                <w:rFonts w:ascii="仿宋" w:hAnsi="仿宋" w:eastAsia="仿宋" w:cs="仿宋"/>
                <w:color w:val="000000"/>
                <w:sz w:val="20"/>
                <w:szCs w:val="20"/>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firstLineChars="0"/>
              <w:jc w:val="both"/>
              <w:textAlignment w:val="center"/>
              <w:rPr>
                <w:rFonts w:ascii="仿宋" w:hAnsi="仿宋" w:eastAsia="仿宋" w:cs="仿宋"/>
                <w:color w:val="000000"/>
                <w:sz w:val="20"/>
                <w:szCs w:val="20"/>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firstLineChars="0"/>
              <w:jc w:val="both"/>
              <w:textAlignment w:val="center"/>
              <w:rPr>
                <w:rFonts w:ascii="仿宋" w:hAnsi="仿宋" w:eastAsia="仿宋" w:cs="仿宋"/>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firstLineChars="0"/>
              <w:jc w:val="center"/>
              <w:textAlignment w:val="center"/>
              <w:rPr>
                <w:rFonts w:ascii="仿宋" w:hAnsi="仿宋" w:eastAsia="仿宋" w:cs="仿宋"/>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vAlign w:val="top"/>
          </w:tcPr>
          <w:p>
            <w:pPr>
              <w:ind w:firstLine="560" w:firstLineChars="0"/>
              <w:jc w:val="center"/>
              <w:textAlignment w:val="center"/>
              <w:rPr>
                <w:rFonts w:ascii="仿宋" w:hAnsi="仿宋" w:eastAsia="仿宋" w:cs="仿宋"/>
                <w:color w:val="000000"/>
                <w:kern w:val="0"/>
                <w:sz w:val="20"/>
                <w:szCs w:val="20"/>
                <w:lang w:bidi="ar"/>
              </w:rPr>
            </w:pPr>
          </w:p>
        </w:tc>
        <w:tc>
          <w:tcPr>
            <w:tcW w:w="1080" w:type="dxa"/>
            <w:tcBorders>
              <w:top w:val="single" w:color="000000" w:sz="4" w:space="0"/>
              <w:left w:val="single" w:color="000000" w:sz="4" w:space="0"/>
              <w:bottom w:val="single" w:color="000000" w:sz="4" w:space="0"/>
              <w:right w:val="single" w:color="000000" w:sz="4" w:space="0"/>
            </w:tcBorders>
            <w:vAlign w:val="top"/>
          </w:tcPr>
          <w:p>
            <w:pPr>
              <w:ind w:firstLine="560" w:firstLineChars="0"/>
              <w:jc w:val="center"/>
              <w:textAlignment w:val="center"/>
              <w:rPr>
                <w:rFonts w:ascii="仿宋" w:hAnsi="仿宋" w:eastAsia="仿宋" w:cs="仿宋"/>
                <w:color w:val="000000"/>
                <w:kern w:val="0"/>
                <w:sz w:val="20"/>
                <w:szCs w:val="20"/>
                <w:lang w:bidi="ar"/>
              </w:rPr>
            </w:pPr>
          </w:p>
        </w:tc>
      </w:tr>
      <w:tr>
        <w:tblPrEx>
          <w:tblLayout w:type="fixed"/>
          <w:tblCellMar>
            <w:top w:w="0" w:type="dxa"/>
            <w:left w:w="108" w:type="dxa"/>
            <w:bottom w:w="0" w:type="dxa"/>
            <w:right w:w="108" w:type="dxa"/>
          </w:tblCellMar>
        </w:tblPrEx>
        <w:trPr>
          <w:trHeight w:val="4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jc w:val="center"/>
              <w:textAlignment w:val="center"/>
              <w:rPr>
                <w:rFonts w:hint="eastAsia" w:ascii="仿宋" w:hAnsi="仿宋" w:eastAsia="仿宋" w:cs="仿宋"/>
                <w:color w:val="000000"/>
                <w:kern w:val="0"/>
                <w:sz w:val="20"/>
                <w:szCs w:val="20"/>
                <w:lang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jc w:val="center"/>
              <w:textAlignment w:val="center"/>
              <w:rPr>
                <w:rFonts w:ascii="仿宋" w:hAnsi="仿宋" w:eastAsia="仿宋" w:cs="仿宋"/>
                <w:color w:val="000000"/>
                <w:sz w:val="20"/>
                <w:szCs w:val="20"/>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jc w:val="both"/>
              <w:textAlignment w:val="center"/>
              <w:rPr>
                <w:rFonts w:ascii="仿宋" w:hAnsi="仿宋" w:eastAsia="仿宋" w:cs="仿宋"/>
                <w:color w:val="000000"/>
                <w:sz w:val="20"/>
                <w:szCs w:val="20"/>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jc w:val="both"/>
              <w:textAlignment w:val="center"/>
              <w:rPr>
                <w:rFonts w:ascii="仿宋" w:hAnsi="仿宋" w:eastAsia="仿宋" w:cs="仿宋"/>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60"/>
              <w:jc w:val="center"/>
              <w:textAlignment w:val="center"/>
              <w:rPr>
                <w:rFonts w:ascii="仿宋" w:hAnsi="仿宋" w:eastAsia="仿宋" w:cs="仿宋"/>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tcPr>
          <w:p>
            <w:pPr>
              <w:ind w:firstLine="560"/>
              <w:jc w:val="center"/>
              <w:textAlignment w:val="center"/>
              <w:rPr>
                <w:rFonts w:ascii="仿宋" w:hAnsi="仿宋" w:eastAsia="仿宋" w:cs="仿宋"/>
                <w:color w:val="000000"/>
                <w:kern w:val="0"/>
                <w:sz w:val="20"/>
                <w:szCs w:val="20"/>
                <w:lang w:bidi="ar"/>
              </w:rPr>
            </w:pPr>
          </w:p>
        </w:tc>
        <w:tc>
          <w:tcPr>
            <w:tcW w:w="1080" w:type="dxa"/>
            <w:tcBorders>
              <w:top w:val="single" w:color="000000" w:sz="4" w:space="0"/>
              <w:left w:val="single" w:color="000000" w:sz="4" w:space="0"/>
              <w:bottom w:val="single" w:color="000000" w:sz="4" w:space="0"/>
              <w:right w:val="single" w:color="000000" w:sz="4" w:space="0"/>
            </w:tcBorders>
          </w:tcPr>
          <w:p>
            <w:pPr>
              <w:ind w:firstLine="560"/>
              <w:jc w:val="center"/>
              <w:textAlignment w:val="center"/>
              <w:rPr>
                <w:rFonts w:ascii="仿宋" w:hAnsi="仿宋" w:eastAsia="仿宋" w:cs="仿宋"/>
                <w:color w:val="000000"/>
                <w:kern w:val="0"/>
                <w:sz w:val="20"/>
                <w:szCs w:val="20"/>
                <w:lang w:bidi="ar"/>
              </w:rPr>
            </w:pPr>
          </w:p>
        </w:tc>
      </w:tr>
      <w:tr>
        <w:tblPrEx>
          <w:tblLayout w:type="fixed"/>
          <w:tblCellMar>
            <w:top w:w="0" w:type="dxa"/>
            <w:left w:w="108" w:type="dxa"/>
            <w:bottom w:w="0" w:type="dxa"/>
            <w:right w:w="108" w:type="dxa"/>
          </w:tblCellMar>
        </w:tblPrEx>
        <w:trPr>
          <w:trHeight w:val="400" w:hRule="atLeast"/>
          <w:jc w:val="center"/>
        </w:trPr>
        <w:tc>
          <w:tcPr>
            <w:tcW w:w="969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投标总报价合计</w:t>
            </w:r>
            <w:r>
              <w:rPr>
                <w:rFonts w:hint="eastAsia" w:ascii="仿宋" w:hAnsi="仿宋" w:eastAsia="仿宋" w:cs="宋体"/>
                <w:color w:val="000000"/>
                <w:kern w:val="0"/>
                <w:sz w:val="24"/>
                <w:szCs w:val="24"/>
              </w:rPr>
              <w:t>大写：</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元人民币，小写：</w:t>
            </w:r>
            <w:r>
              <w:rPr>
                <w:rFonts w:hint="eastAsia" w:ascii="仿宋" w:hAnsi="仿宋" w:eastAsia="仿宋" w:cs="宋体"/>
                <w:color w:val="000000"/>
                <w:kern w:val="0"/>
                <w:sz w:val="24"/>
                <w:szCs w:val="24"/>
                <w:u w:val="single"/>
              </w:rPr>
              <w:t xml:space="preserve"> </w:t>
            </w:r>
            <w:r>
              <w:rPr>
                <w:rFonts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元。</w:t>
            </w:r>
          </w:p>
          <w:p>
            <w:pPr>
              <w:ind w:firstLine="560"/>
              <w:jc w:val="center"/>
              <w:textAlignment w:val="center"/>
              <w:rPr>
                <w:rFonts w:ascii="仿宋" w:hAnsi="仿宋" w:eastAsia="仿宋" w:cs="仿宋"/>
                <w:color w:val="000000"/>
                <w:kern w:val="0"/>
                <w:sz w:val="20"/>
                <w:szCs w:val="20"/>
                <w:lang w:bidi="ar"/>
              </w:rPr>
            </w:pPr>
          </w:p>
        </w:tc>
      </w:tr>
    </w:tbl>
    <w:p>
      <w:pPr>
        <w:pStyle w:val="37"/>
        <w:tabs>
          <w:tab w:val="left" w:pos="800"/>
        </w:tabs>
        <w:spacing w:line="360" w:lineRule="auto"/>
        <w:ind w:firstLine="4200" w:firstLineChars="1500"/>
        <w:rPr>
          <w:rFonts w:ascii="仿宋_GB2312" w:eastAsia="仿宋_GB2312" w:hAnsiTheme="minorHAnsi" w:cstheme="minorBidi"/>
          <w:color w:val="000000"/>
          <w:sz w:val="28"/>
          <w:szCs w:val="28"/>
          <w:lang w:val="en-US" w:eastAsia="zh-CN" w:bidi="ar-SA"/>
        </w:rPr>
      </w:pPr>
    </w:p>
    <w:p>
      <w:pPr>
        <w:pStyle w:val="37"/>
        <w:tabs>
          <w:tab w:val="left" w:pos="800"/>
        </w:tabs>
        <w:spacing w:line="360" w:lineRule="auto"/>
        <w:ind w:firstLine="4200" w:firstLineChars="1500"/>
        <w:rPr>
          <w:rFonts w:ascii="仿宋_GB2312" w:eastAsia="仿宋_GB2312" w:hAnsiTheme="minorHAnsi" w:cstheme="minorBidi"/>
          <w:color w:val="000000"/>
          <w:sz w:val="28"/>
          <w:szCs w:val="28"/>
          <w:lang w:val="en-US" w:eastAsia="zh-CN" w:bidi="ar-SA"/>
        </w:rPr>
      </w:pPr>
      <w:r>
        <w:rPr>
          <w:rFonts w:ascii="仿宋_GB2312" w:eastAsia="仿宋_GB2312" w:hAnsiTheme="minorHAnsi" w:cstheme="minorBidi"/>
          <w:color w:val="000000"/>
          <w:sz w:val="28"/>
          <w:szCs w:val="28"/>
          <w:lang w:val="en-US" w:eastAsia="zh-CN" w:bidi="ar-SA"/>
        </w:rPr>
        <w:t>供应商名称（盖章）：XXXXXXX有限公司</w:t>
      </w:r>
    </w:p>
    <w:p>
      <w:pPr>
        <w:pStyle w:val="37"/>
        <w:tabs>
          <w:tab w:val="left" w:pos="800"/>
        </w:tabs>
        <w:spacing w:line="360" w:lineRule="auto"/>
        <w:ind w:firstLine="4200" w:firstLineChars="1500"/>
        <w:rPr>
          <w:rFonts w:ascii="仿宋_GB2312" w:eastAsia="仿宋_GB2312" w:hAnsiTheme="minorHAnsi" w:cstheme="minorBidi"/>
          <w:color w:val="000000"/>
          <w:sz w:val="28"/>
          <w:szCs w:val="28"/>
          <w:lang w:val="en-US" w:eastAsia="zh-CN" w:bidi="ar-SA"/>
        </w:rPr>
      </w:pPr>
      <w:r>
        <w:rPr>
          <w:rFonts w:ascii="仿宋_GB2312" w:eastAsia="仿宋_GB2312" w:hAnsiTheme="minorHAnsi" w:cstheme="minorBidi"/>
          <w:color w:val="000000"/>
          <w:sz w:val="28"/>
          <w:szCs w:val="28"/>
          <w:lang w:val="en-US" w:eastAsia="zh-CN" w:bidi="ar-SA"/>
        </w:rPr>
        <w:t>法定代表人或授权代表（签字）：</w:t>
      </w:r>
    </w:p>
    <w:p>
      <w:pPr>
        <w:pStyle w:val="37"/>
        <w:tabs>
          <w:tab w:val="left" w:pos="800"/>
        </w:tabs>
        <w:spacing w:line="360" w:lineRule="auto"/>
        <w:ind w:firstLine="4200" w:firstLineChars="150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日期：</w:t>
      </w:r>
    </w:p>
    <w:p>
      <w:pPr>
        <w:pStyle w:val="37"/>
        <w:tabs>
          <w:tab w:val="left" w:pos="800"/>
        </w:tabs>
        <w:spacing w:line="472" w:lineRule="exact"/>
        <w:ind w:firstLine="0"/>
        <w:rPr>
          <w:rFonts w:ascii="仿宋_GB2312" w:eastAsia="仿宋_GB2312" w:hAnsiTheme="minorHAnsi" w:cstheme="minorBidi"/>
          <w:color w:val="000000"/>
          <w:sz w:val="24"/>
          <w:szCs w:val="24"/>
          <w:lang w:val="en-US" w:eastAsia="zh-CN" w:bidi="ar-SA"/>
        </w:rPr>
        <w:sectPr>
          <w:pgSz w:w="11900" w:h="16840"/>
          <w:pgMar w:top="1543" w:right="1367" w:bottom="1693" w:left="1382" w:header="0" w:footer="1265" w:gutter="0"/>
          <w:pgNumType w:fmt="decimal"/>
          <w:cols w:space="720" w:num="1"/>
          <w:docGrid w:linePitch="360" w:charSpace="0"/>
        </w:sectPr>
      </w:pPr>
    </w:p>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第二 资格性文件</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（一）竞标供应商授权委托书：</w:t>
      </w:r>
    </w:p>
    <w:p>
      <w:pPr>
        <w:pStyle w:val="37"/>
        <w:tabs>
          <w:tab w:val="left" w:pos="800"/>
        </w:tabs>
        <w:spacing w:line="472" w:lineRule="exact"/>
        <w:ind w:firstLine="0"/>
        <w:jc w:val="center"/>
        <w:rPr>
          <w:rFonts w:ascii="仿宋_GB2312" w:eastAsia="仿宋_GB2312"/>
          <w:sz w:val="28"/>
          <w:szCs w:val="28"/>
        </w:rPr>
      </w:pPr>
      <w:r>
        <w:rPr>
          <w:rFonts w:ascii="仿宋_GB2312" w:eastAsia="仿宋_GB2312"/>
          <w:sz w:val="28"/>
          <w:szCs w:val="28"/>
        </w:rPr>
        <w:t>1.1法定代表人身份证明</w:t>
      </w:r>
    </w:p>
    <w:p>
      <w:pPr>
        <w:pStyle w:val="37"/>
        <w:tabs>
          <w:tab w:val="left" w:pos="800"/>
        </w:tabs>
        <w:spacing w:line="472" w:lineRule="exact"/>
        <w:ind w:firstLine="0"/>
        <w:rPr>
          <w:rFonts w:ascii="仿宋_GB2312" w:eastAsia="仿宋_GB2312"/>
          <w:sz w:val="28"/>
          <w:szCs w:val="28"/>
        </w:rPr>
      </w:pPr>
      <w:r>
        <w:rPr>
          <w:rFonts w:ascii="仿宋_GB2312" w:eastAsia="仿宋_GB2312"/>
          <w:sz w:val="28"/>
          <w:szCs w:val="28"/>
        </w:rPr>
        <w:t>致（</w:t>
      </w:r>
      <w:r>
        <w:rPr>
          <w:rFonts w:hint="eastAsia" w:ascii="仿宋_GB2312" w:eastAsia="仿宋_GB2312"/>
          <w:sz w:val="28"/>
          <w:szCs w:val="28"/>
          <w:lang w:eastAsia="zh-CN"/>
        </w:rPr>
        <w:t>采</w:t>
      </w:r>
      <w:r>
        <w:rPr>
          <w:rFonts w:ascii="仿宋_GB2312" w:eastAsia="仿宋_GB2312"/>
          <w:sz w:val="28"/>
          <w:szCs w:val="28"/>
        </w:rPr>
        <w:t>购单位全称）：</w:t>
      </w:r>
    </w:p>
    <w:p>
      <w:pPr>
        <w:pStyle w:val="37"/>
        <w:tabs>
          <w:tab w:val="left" w:pos="800"/>
        </w:tabs>
        <w:spacing w:line="472" w:lineRule="exact"/>
        <w:ind w:firstLine="560" w:firstLineChars="200"/>
        <w:rPr>
          <w:rFonts w:ascii="仿宋_GB2312" w:eastAsia="仿宋_GB2312"/>
          <w:sz w:val="28"/>
          <w:szCs w:val="28"/>
        </w:rPr>
      </w:pPr>
      <w:r>
        <w:rPr>
          <w:rFonts w:ascii="仿宋_GB2312" w:eastAsia="仿宋_GB2312"/>
          <w:sz w:val="28"/>
          <w:szCs w:val="28"/>
          <w:u w:val="single"/>
        </w:rPr>
        <w:t>（投标单位全称）</w:t>
      </w:r>
      <w:r>
        <w:rPr>
          <w:rFonts w:ascii="仿宋_GB2312" w:eastAsia="仿宋_GB2312"/>
          <w:sz w:val="28"/>
          <w:szCs w:val="28"/>
        </w:rPr>
        <w:t>法定代表人姓名</w:t>
      </w:r>
      <w:r>
        <w:rPr>
          <w:rFonts w:hint="eastAsia" w:ascii="仿宋_GB2312" w:eastAsia="仿宋_GB2312"/>
          <w:sz w:val="28"/>
          <w:szCs w:val="28"/>
          <w:u w:val="single"/>
          <w:lang w:eastAsia="zh-CN"/>
        </w:rPr>
        <w:t xml:space="preserve">        </w:t>
      </w:r>
      <w:r>
        <w:rPr>
          <w:rFonts w:ascii="仿宋_GB2312" w:eastAsia="仿宋_GB2312"/>
          <w:sz w:val="28"/>
          <w:szCs w:val="28"/>
        </w:rPr>
        <w:t>（身份证号码：</w:t>
      </w:r>
      <w:r>
        <w:rPr>
          <w:rFonts w:hint="eastAsia" w:ascii="仿宋_GB2312" w:eastAsia="仿宋_GB2312"/>
          <w:sz w:val="28"/>
          <w:szCs w:val="28"/>
          <w:u w:val="single"/>
          <w:lang w:eastAsia="zh-CN"/>
        </w:rPr>
        <w:t xml:space="preserve">          </w:t>
      </w:r>
      <w:r>
        <w:rPr>
          <w:rFonts w:ascii="仿宋_GB2312" w:eastAsia="仿宋_GB2312"/>
          <w:sz w:val="28"/>
          <w:szCs w:val="28"/>
        </w:rPr>
        <w:t>）,参加贵方组织的</w:t>
      </w:r>
      <w:r>
        <w:rPr>
          <w:rFonts w:hint="eastAsia" w:ascii="仿宋_GB2312" w:eastAsia="仿宋_GB2312"/>
          <w:sz w:val="28"/>
          <w:szCs w:val="28"/>
          <w:u w:val="single"/>
          <w:lang w:eastAsia="zh-CN"/>
        </w:rPr>
        <w:t xml:space="preserve"> </w:t>
      </w:r>
      <w:r>
        <w:rPr>
          <w:rFonts w:ascii="仿宋_GB2312" w:eastAsia="仿宋_GB2312"/>
          <w:sz w:val="28"/>
          <w:szCs w:val="28"/>
          <w:u w:val="single"/>
        </w:rPr>
        <w:t>项目名称</w:t>
      </w:r>
      <w:r>
        <w:rPr>
          <w:rFonts w:hint="eastAsia" w:ascii="仿宋_GB2312" w:eastAsia="仿宋_GB2312"/>
          <w:sz w:val="28"/>
          <w:szCs w:val="28"/>
          <w:u w:val="single"/>
          <w:lang w:eastAsia="zh-CN"/>
        </w:rPr>
        <w:t xml:space="preserve"> </w:t>
      </w:r>
      <w:r>
        <w:rPr>
          <w:rFonts w:ascii="仿宋_GB2312" w:eastAsia="仿宋_GB2312"/>
          <w:sz w:val="28"/>
          <w:szCs w:val="28"/>
        </w:rPr>
        <w:t>的招标投标活动，代表本公司处理招标投标活动中的一切事宜。</w:t>
      </w:r>
    </w:p>
    <w:tbl>
      <w:tblPr>
        <w:tblStyle w:val="27"/>
        <w:tblW w:w="9075" w:type="dxa"/>
        <w:jc w:val="center"/>
        <w:tblInd w:w="0" w:type="dxa"/>
        <w:tblLayout w:type="fixed"/>
        <w:tblCellMar>
          <w:top w:w="0" w:type="dxa"/>
          <w:left w:w="10" w:type="dxa"/>
          <w:bottom w:w="0" w:type="dxa"/>
          <w:right w:w="10" w:type="dxa"/>
        </w:tblCellMar>
      </w:tblPr>
      <w:tblGrid>
        <w:gridCol w:w="4560"/>
        <w:gridCol w:w="4515"/>
      </w:tblGrid>
      <w:tr>
        <w:tblPrEx>
          <w:tblLayout w:type="fixed"/>
          <w:tblCellMar>
            <w:top w:w="0" w:type="dxa"/>
            <w:left w:w="10" w:type="dxa"/>
            <w:bottom w:w="0" w:type="dxa"/>
            <w:right w:w="10" w:type="dxa"/>
          </w:tblCellMar>
        </w:tblPrEx>
        <w:trPr>
          <w:trHeight w:val="780" w:hRule="exact"/>
          <w:jc w:val="center"/>
        </w:trPr>
        <w:tc>
          <w:tcPr>
            <w:tcW w:w="4560" w:type="dxa"/>
            <w:tcBorders>
              <w:top w:val="single" w:color="auto" w:sz="4" w:space="0"/>
              <w:left w:val="single" w:color="auto" w:sz="4" w:space="0"/>
            </w:tcBorders>
            <w:shd w:val="clear" w:color="auto" w:fill="FFFFFF"/>
            <w:vAlign w:val="center"/>
          </w:tcPr>
          <w:p>
            <w:pPr>
              <w:pStyle w:val="37"/>
              <w:tabs>
                <w:tab w:val="left" w:pos="800"/>
              </w:tabs>
              <w:spacing w:line="472" w:lineRule="exact"/>
              <w:ind w:firstLine="0"/>
              <w:rPr>
                <w:rFonts w:ascii="仿宋_GB2312" w:eastAsia="仿宋_GB2312"/>
                <w:sz w:val="28"/>
                <w:szCs w:val="28"/>
              </w:rPr>
            </w:pPr>
            <w:r>
              <w:rPr>
                <w:rFonts w:ascii="仿宋_GB2312" w:eastAsia="仿宋_GB2312"/>
                <w:sz w:val="28"/>
                <w:szCs w:val="28"/>
              </w:rPr>
              <w:t>法定代表人身份证复印件</w:t>
            </w:r>
          </w:p>
        </w:tc>
        <w:tc>
          <w:tcPr>
            <w:tcW w:w="4515" w:type="dxa"/>
            <w:tcBorders>
              <w:top w:val="single" w:color="auto" w:sz="4" w:space="0"/>
              <w:left w:val="single" w:color="auto" w:sz="4" w:space="0"/>
              <w:right w:val="single" w:color="auto" w:sz="4" w:space="0"/>
            </w:tcBorders>
            <w:shd w:val="clear" w:color="auto" w:fill="FFFFFF"/>
            <w:vAlign w:val="center"/>
          </w:tcPr>
          <w:p>
            <w:pPr>
              <w:pStyle w:val="37"/>
              <w:tabs>
                <w:tab w:val="left" w:pos="800"/>
              </w:tabs>
              <w:spacing w:line="472" w:lineRule="exact"/>
              <w:ind w:firstLine="0"/>
              <w:rPr>
                <w:rFonts w:ascii="仿宋_GB2312" w:eastAsia="仿宋_GB2312"/>
                <w:sz w:val="28"/>
                <w:szCs w:val="28"/>
              </w:rPr>
            </w:pPr>
            <w:r>
              <w:rPr>
                <w:rFonts w:ascii="仿宋_GB2312" w:eastAsia="仿宋_GB2312"/>
                <w:sz w:val="28"/>
                <w:szCs w:val="28"/>
              </w:rPr>
              <w:t>法定代表人身份证复印件</w:t>
            </w:r>
          </w:p>
        </w:tc>
      </w:tr>
      <w:tr>
        <w:tblPrEx>
          <w:tblLayout w:type="fixed"/>
          <w:tblCellMar>
            <w:top w:w="0" w:type="dxa"/>
            <w:left w:w="10" w:type="dxa"/>
            <w:bottom w:w="0" w:type="dxa"/>
            <w:right w:w="10" w:type="dxa"/>
          </w:tblCellMar>
        </w:tblPrEx>
        <w:trPr>
          <w:trHeight w:val="540" w:hRule="exact"/>
          <w:jc w:val="center"/>
        </w:trPr>
        <w:tc>
          <w:tcPr>
            <w:tcW w:w="4560" w:type="dxa"/>
            <w:tcBorders>
              <w:left w:val="single" w:color="auto" w:sz="4" w:space="0"/>
            </w:tcBorders>
            <w:shd w:val="clear" w:color="auto" w:fill="FFFFFF"/>
            <w:vAlign w:val="center"/>
          </w:tcPr>
          <w:p>
            <w:pPr>
              <w:pStyle w:val="37"/>
              <w:tabs>
                <w:tab w:val="left" w:pos="800"/>
              </w:tabs>
              <w:spacing w:line="472" w:lineRule="exact"/>
              <w:ind w:firstLine="0"/>
              <w:rPr>
                <w:rFonts w:ascii="仿宋_GB2312" w:eastAsia="仿宋_GB2312"/>
                <w:sz w:val="28"/>
                <w:szCs w:val="28"/>
              </w:rPr>
            </w:pPr>
            <w:r>
              <w:rPr>
                <w:rFonts w:ascii="仿宋_GB2312" w:eastAsia="仿宋_GB2312"/>
                <w:sz w:val="28"/>
                <w:szCs w:val="28"/>
              </w:rPr>
              <w:t>正面</w:t>
            </w:r>
          </w:p>
        </w:tc>
        <w:tc>
          <w:tcPr>
            <w:tcW w:w="4515" w:type="dxa"/>
            <w:tcBorders>
              <w:left w:val="single" w:color="auto" w:sz="4" w:space="0"/>
              <w:right w:val="single" w:color="auto" w:sz="4" w:space="0"/>
            </w:tcBorders>
            <w:shd w:val="clear" w:color="auto" w:fill="FFFFFF"/>
            <w:vAlign w:val="center"/>
          </w:tcPr>
          <w:p>
            <w:pPr>
              <w:pStyle w:val="37"/>
              <w:tabs>
                <w:tab w:val="left" w:pos="800"/>
              </w:tabs>
              <w:spacing w:line="472" w:lineRule="exact"/>
              <w:ind w:firstLine="0"/>
              <w:rPr>
                <w:rFonts w:ascii="仿宋_GB2312" w:eastAsia="仿宋_GB2312"/>
                <w:sz w:val="28"/>
                <w:szCs w:val="28"/>
              </w:rPr>
            </w:pPr>
            <w:r>
              <w:rPr>
                <w:rFonts w:ascii="仿宋_GB2312" w:eastAsia="仿宋_GB2312"/>
                <w:sz w:val="28"/>
                <w:szCs w:val="28"/>
              </w:rPr>
              <w:t>反面</w:t>
            </w:r>
          </w:p>
        </w:tc>
      </w:tr>
      <w:tr>
        <w:tblPrEx>
          <w:tblLayout w:type="fixed"/>
          <w:tblCellMar>
            <w:top w:w="0" w:type="dxa"/>
            <w:left w:w="10" w:type="dxa"/>
            <w:bottom w:w="0" w:type="dxa"/>
            <w:right w:w="10" w:type="dxa"/>
          </w:tblCellMar>
        </w:tblPrEx>
        <w:trPr>
          <w:trHeight w:val="1186" w:hRule="exact"/>
          <w:jc w:val="center"/>
        </w:trPr>
        <w:tc>
          <w:tcPr>
            <w:tcW w:w="4560" w:type="dxa"/>
            <w:tcBorders>
              <w:left w:val="single" w:color="auto" w:sz="4" w:space="0"/>
              <w:bottom w:val="single" w:color="auto" w:sz="4" w:space="0"/>
            </w:tcBorders>
            <w:shd w:val="clear" w:color="auto" w:fill="FFFFFF"/>
            <w:vAlign w:val="center"/>
          </w:tcPr>
          <w:p>
            <w:pPr>
              <w:pStyle w:val="37"/>
              <w:tabs>
                <w:tab w:val="left" w:pos="800"/>
              </w:tabs>
              <w:spacing w:line="472" w:lineRule="exact"/>
              <w:ind w:firstLine="0"/>
              <w:rPr>
                <w:rFonts w:ascii="仿宋_GB2312" w:eastAsia="仿宋_GB2312"/>
                <w:sz w:val="28"/>
                <w:szCs w:val="28"/>
              </w:rPr>
            </w:pPr>
            <w:r>
              <w:rPr>
                <w:rFonts w:ascii="仿宋_GB2312" w:eastAsia="仿宋_GB2312"/>
                <w:sz w:val="28"/>
                <w:szCs w:val="28"/>
              </w:rPr>
              <w:t>（身份证复印件需清晰可辨认）</w:t>
            </w:r>
          </w:p>
        </w:tc>
        <w:tc>
          <w:tcPr>
            <w:tcW w:w="4515" w:type="dxa"/>
            <w:tcBorders>
              <w:left w:val="single" w:color="auto" w:sz="4" w:space="0"/>
              <w:bottom w:val="single" w:color="auto" w:sz="4" w:space="0"/>
              <w:right w:val="single" w:color="auto" w:sz="4" w:space="0"/>
            </w:tcBorders>
            <w:shd w:val="clear" w:color="auto" w:fill="FFFFFF"/>
            <w:vAlign w:val="center"/>
          </w:tcPr>
          <w:p>
            <w:pPr>
              <w:pStyle w:val="37"/>
              <w:tabs>
                <w:tab w:val="left" w:pos="800"/>
              </w:tabs>
              <w:spacing w:line="472" w:lineRule="exact"/>
              <w:ind w:firstLine="0"/>
              <w:rPr>
                <w:rFonts w:ascii="仿宋_GB2312" w:eastAsia="仿宋_GB2312"/>
                <w:sz w:val="28"/>
                <w:szCs w:val="28"/>
              </w:rPr>
            </w:pPr>
            <w:r>
              <w:rPr>
                <w:rFonts w:ascii="仿宋_GB2312" w:eastAsia="仿宋_GB2312"/>
                <w:sz w:val="28"/>
                <w:szCs w:val="28"/>
              </w:rPr>
              <w:t>（身份证复印件需清晰可辨认）</w:t>
            </w:r>
          </w:p>
        </w:tc>
      </w:tr>
    </w:tbl>
    <w:p>
      <w:pPr>
        <w:pStyle w:val="37"/>
        <w:tabs>
          <w:tab w:val="left" w:pos="800"/>
        </w:tabs>
        <w:spacing w:line="472" w:lineRule="exact"/>
        <w:ind w:firstLine="0"/>
        <w:rPr>
          <w:rFonts w:ascii="仿宋_GB2312" w:eastAsia="仿宋_GB2312"/>
          <w:sz w:val="28"/>
          <w:szCs w:val="28"/>
        </w:rPr>
      </w:pPr>
    </w:p>
    <w:p>
      <w:pPr>
        <w:pStyle w:val="37"/>
        <w:tabs>
          <w:tab w:val="left" w:pos="800"/>
        </w:tabs>
        <w:spacing w:line="472" w:lineRule="exact"/>
        <w:ind w:firstLine="0"/>
        <w:rPr>
          <w:rFonts w:ascii="仿宋_GB2312" w:eastAsia="仿宋_GB2312"/>
          <w:sz w:val="24"/>
          <w:szCs w:val="24"/>
        </w:rPr>
      </w:pPr>
      <w:r>
        <w:rPr>
          <w:rFonts w:ascii="仿宋_GB2312" w:eastAsia="仿宋_GB2312"/>
          <w:sz w:val="24"/>
          <w:szCs w:val="24"/>
        </w:rPr>
        <w:t>注：身份证复印件如为粘贴的，须在身份证复印件与本页接缝处加盖公章</w:t>
      </w:r>
      <w:r>
        <w:rPr>
          <w:rFonts w:hint="eastAsia" w:ascii="仿宋_GB2312" w:eastAsia="仿宋_GB2312"/>
          <w:sz w:val="24"/>
          <w:szCs w:val="24"/>
          <w:lang w:eastAsia="zh-CN"/>
        </w:rPr>
        <w:t>。</w:t>
      </w:r>
    </w:p>
    <w:p>
      <w:pPr>
        <w:pStyle w:val="37"/>
        <w:tabs>
          <w:tab w:val="left" w:pos="800"/>
        </w:tabs>
        <w:spacing w:line="472" w:lineRule="exact"/>
        <w:ind w:firstLine="5320" w:firstLineChars="1900"/>
        <w:rPr>
          <w:rFonts w:ascii="仿宋_GB2312" w:eastAsia="仿宋_GB2312"/>
          <w:sz w:val="28"/>
          <w:szCs w:val="28"/>
          <w:lang w:eastAsia="zh-CN"/>
        </w:rPr>
      </w:pPr>
    </w:p>
    <w:p>
      <w:pPr>
        <w:pStyle w:val="37"/>
        <w:tabs>
          <w:tab w:val="left" w:pos="800"/>
        </w:tabs>
        <w:spacing w:line="472" w:lineRule="exact"/>
        <w:ind w:firstLine="5320" w:firstLineChars="1900"/>
        <w:rPr>
          <w:rFonts w:ascii="仿宋_GB2312" w:eastAsia="仿宋_GB2312"/>
          <w:sz w:val="28"/>
          <w:szCs w:val="28"/>
        </w:rPr>
      </w:pPr>
      <w:r>
        <w:rPr>
          <w:rFonts w:ascii="仿宋_GB2312" w:eastAsia="仿宋_GB2312"/>
          <w:sz w:val="28"/>
          <w:szCs w:val="28"/>
        </w:rPr>
        <w:t>法定代表人（签章）：</w:t>
      </w:r>
    </w:p>
    <w:p>
      <w:pPr>
        <w:pStyle w:val="37"/>
        <w:tabs>
          <w:tab w:val="left" w:pos="800"/>
        </w:tabs>
        <w:spacing w:line="472" w:lineRule="exact"/>
        <w:ind w:firstLine="5320" w:firstLineChars="1900"/>
        <w:rPr>
          <w:rFonts w:ascii="仿宋_GB2312" w:eastAsia="仿宋_GB2312"/>
          <w:sz w:val="28"/>
          <w:szCs w:val="28"/>
          <w:lang w:eastAsia="zh-CN"/>
        </w:rPr>
      </w:pPr>
      <w:r>
        <w:rPr>
          <w:rFonts w:ascii="仿宋_GB2312" w:eastAsia="仿宋_GB2312"/>
          <w:sz w:val="28"/>
          <w:szCs w:val="28"/>
        </w:rPr>
        <w:t>供应商（公章）：</w:t>
      </w:r>
    </w:p>
    <w:p>
      <w:pPr>
        <w:pStyle w:val="37"/>
        <w:tabs>
          <w:tab w:val="left" w:pos="800"/>
        </w:tabs>
        <w:spacing w:line="472" w:lineRule="exact"/>
        <w:ind w:firstLine="397" w:firstLineChars="142"/>
        <w:rPr>
          <w:rFonts w:ascii="仿宋_GB2312" w:eastAsia="仿宋_GB2312"/>
          <w:sz w:val="28"/>
          <w:szCs w:val="28"/>
          <w:lang w:eastAsia="zh-CN"/>
        </w:rPr>
      </w:pPr>
    </w:p>
    <w:p>
      <w:pPr>
        <w:pStyle w:val="37"/>
        <w:tabs>
          <w:tab w:val="left" w:pos="800"/>
        </w:tabs>
        <w:spacing w:line="472" w:lineRule="exact"/>
        <w:ind w:firstLine="397" w:firstLineChars="142"/>
        <w:rPr>
          <w:rFonts w:ascii="仿宋_GB2312" w:eastAsia="仿宋_GB2312"/>
          <w:sz w:val="28"/>
          <w:szCs w:val="28"/>
          <w:lang w:eastAsia="zh-CN"/>
        </w:rPr>
      </w:pPr>
    </w:p>
    <w:p>
      <w:pPr>
        <w:pStyle w:val="37"/>
        <w:tabs>
          <w:tab w:val="left" w:pos="800"/>
        </w:tabs>
        <w:spacing w:line="472" w:lineRule="exact"/>
        <w:ind w:firstLine="397" w:firstLineChars="142"/>
        <w:rPr>
          <w:rFonts w:ascii="仿宋_GB2312" w:eastAsia="仿宋_GB2312"/>
          <w:sz w:val="28"/>
          <w:szCs w:val="28"/>
          <w:lang w:eastAsia="zh-CN"/>
        </w:rPr>
      </w:pPr>
    </w:p>
    <w:p>
      <w:pPr>
        <w:pStyle w:val="37"/>
        <w:tabs>
          <w:tab w:val="left" w:pos="800"/>
        </w:tabs>
        <w:spacing w:line="472" w:lineRule="exact"/>
        <w:ind w:firstLine="397" w:firstLineChars="142"/>
        <w:rPr>
          <w:rFonts w:ascii="仿宋_GB2312" w:eastAsia="仿宋_GB2312"/>
          <w:sz w:val="28"/>
          <w:szCs w:val="28"/>
          <w:lang w:eastAsia="zh-CN"/>
        </w:rPr>
      </w:pPr>
    </w:p>
    <w:p>
      <w:pPr>
        <w:pStyle w:val="37"/>
        <w:tabs>
          <w:tab w:val="left" w:pos="800"/>
        </w:tabs>
        <w:spacing w:line="472" w:lineRule="exact"/>
        <w:ind w:firstLine="397" w:firstLineChars="142"/>
        <w:rPr>
          <w:rFonts w:ascii="仿宋_GB2312" w:eastAsia="仿宋_GB2312"/>
          <w:sz w:val="28"/>
          <w:szCs w:val="28"/>
          <w:lang w:eastAsia="zh-CN"/>
        </w:rPr>
      </w:pPr>
    </w:p>
    <w:p>
      <w:pPr>
        <w:pStyle w:val="37"/>
        <w:tabs>
          <w:tab w:val="left" w:pos="800"/>
        </w:tabs>
        <w:spacing w:line="472" w:lineRule="exact"/>
        <w:ind w:firstLine="397" w:firstLineChars="142"/>
        <w:rPr>
          <w:rFonts w:ascii="仿宋_GB2312" w:eastAsia="仿宋_GB2312"/>
          <w:sz w:val="28"/>
          <w:szCs w:val="28"/>
          <w:lang w:eastAsia="zh-CN"/>
        </w:rPr>
      </w:pPr>
    </w:p>
    <w:p>
      <w:pPr>
        <w:pStyle w:val="37"/>
        <w:tabs>
          <w:tab w:val="left" w:pos="800"/>
        </w:tabs>
        <w:spacing w:line="472" w:lineRule="exact"/>
        <w:ind w:firstLine="397" w:firstLineChars="142"/>
        <w:rPr>
          <w:rFonts w:ascii="仿宋_GB2312" w:eastAsia="仿宋_GB2312"/>
          <w:sz w:val="28"/>
          <w:szCs w:val="28"/>
          <w:lang w:eastAsia="zh-CN"/>
        </w:rPr>
      </w:pPr>
    </w:p>
    <w:p>
      <w:pPr>
        <w:pStyle w:val="37"/>
        <w:tabs>
          <w:tab w:val="left" w:pos="800"/>
        </w:tabs>
        <w:spacing w:line="472" w:lineRule="exact"/>
        <w:ind w:firstLine="397" w:firstLineChars="142"/>
        <w:rPr>
          <w:rFonts w:ascii="仿宋_GB2312" w:eastAsia="仿宋_GB2312"/>
          <w:sz w:val="28"/>
          <w:szCs w:val="28"/>
          <w:lang w:eastAsia="zh-CN"/>
        </w:rPr>
      </w:pPr>
    </w:p>
    <w:p>
      <w:pPr>
        <w:pStyle w:val="37"/>
        <w:tabs>
          <w:tab w:val="left" w:pos="800"/>
        </w:tabs>
        <w:spacing w:line="472" w:lineRule="exact"/>
        <w:ind w:firstLine="397" w:firstLineChars="142"/>
        <w:rPr>
          <w:rFonts w:ascii="仿宋_GB2312" w:eastAsia="仿宋_GB2312"/>
          <w:sz w:val="28"/>
          <w:szCs w:val="28"/>
          <w:lang w:eastAsia="zh-CN"/>
        </w:rPr>
      </w:pPr>
    </w:p>
    <w:p>
      <w:pPr>
        <w:pStyle w:val="37"/>
        <w:tabs>
          <w:tab w:val="left" w:pos="800"/>
        </w:tabs>
        <w:spacing w:line="472" w:lineRule="exact"/>
        <w:ind w:firstLine="397" w:firstLineChars="142"/>
        <w:rPr>
          <w:rFonts w:ascii="仿宋_GB2312" w:eastAsia="仿宋_GB2312"/>
          <w:sz w:val="28"/>
          <w:szCs w:val="28"/>
          <w:lang w:eastAsia="zh-CN"/>
        </w:rPr>
      </w:pPr>
    </w:p>
    <w:p>
      <w:pPr>
        <w:pStyle w:val="37"/>
        <w:tabs>
          <w:tab w:val="left" w:pos="800"/>
        </w:tabs>
        <w:spacing w:line="472" w:lineRule="exact"/>
        <w:ind w:firstLine="0"/>
        <w:rPr>
          <w:rFonts w:ascii="仿宋_GB2312" w:eastAsia="仿宋_GB2312"/>
          <w:sz w:val="28"/>
          <w:szCs w:val="28"/>
          <w:lang w:eastAsia="zh-CN"/>
        </w:rPr>
      </w:pPr>
    </w:p>
    <w:p>
      <w:pPr>
        <w:pStyle w:val="37"/>
        <w:spacing w:after="240" w:line="240" w:lineRule="auto"/>
        <w:ind w:firstLine="0"/>
        <w:jc w:val="center"/>
        <w:rPr>
          <w:rFonts w:hint="eastAsia" w:ascii="仿宋_GB2312" w:eastAsia="仿宋_GB2312"/>
          <w:color w:val="000000"/>
          <w:sz w:val="28"/>
          <w:szCs w:val="28"/>
          <w:lang w:val="en-US" w:eastAsia="zh-CN" w:bidi="en-US"/>
        </w:rPr>
      </w:pPr>
    </w:p>
    <w:p>
      <w:pPr>
        <w:pStyle w:val="37"/>
        <w:spacing w:after="240" w:line="240" w:lineRule="auto"/>
        <w:ind w:firstLine="0"/>
        <w:jc w:val="center"/>
        <w:rPr>
          <w:rFonts w:ascii="仿宋_GB2312" w:eastAsia="仿宋_GB2312"/>
          <w:sz w:val="28"/>
          <w:szCs w:val="28"/>
        </w:rPr>
      </w:pPr>
      <w:r>
        <w:rPr>
          <w:rFonts w:hint="eastAsia" w:ascii="仿宋_GB2312" w:eastAsia="仿宋_GB2312"/>
          <w:color w:val="000000"/>
          <w:sz w:val="28"/>
          <w:szCs w:val="28"/>
          <w:lang w:val="en-US" w:eastAsia="zh-CN" w:bidi="en-US"/>
        </w:rPr>
        <w:t>1.2</w:t>
      </w:r>
      <w:r>
        <w:rPr>
          <w:rFonts w:hint="eastAsia" w:ascii="仿宋_GB2312" w:eastAsia="仿宋_GB2312"/>
          <w:color w:val="000000"/>
          <w:sz w:val="28"/>
          <w:szCs w:val="28"/>
        </w:rPr>
        <w:t>法定代表人授权委托书</w:t>
      </w:r>
    </w:p>
    <w:p>
      <w:pPr>
        <w:pStyle w:val="37"/>
        <w:spacing w:after="240" w:line="315" w:lineRule="exact"/>
        <w:ind w:firstLine="0"/>
        <w:jc w:val="both"/>
        <w:rPr>
          <w:rFonts w:ascii="仿宋_GB2312" w:eastAsia="仿宋_GB2312"/>
          <w:sz w:val="28"/>
          <w:szCs w:val="28"/>
        </w:rPr>
      </w:pPr>
      <w:r>
        <w:rPr>
          <w:rFonts w:hint="eastAsia" w:ascii="仿宋_GB2312" w:eastAsia="仿宋_GB2312"/>
          <w:color w:val="000000"/>
          <w:sz w:val="28"/>
          <w:szCs w:val="28"/>
        </w:rPr>
        <w:t>致（</w:t>
      </w:r>
      <w:r>
        <w:rPr>
          <w:rFonts w:hint="eastAsia" w:ascii="仿宋_GB2312" w:eastAsia="仿宋_GB2312"/>
          <w:sz w:val="28"/>
          <w:szCs w:val="28"/>
          <w:lang w:eastAsia="zh-CN"/>
        </w:rPr>
        <w:t>采</w:t>
      </w:r>
      <w:r>
        <w:rPr>
          <w:rFonts w:ascii="仿宋_GB2312" w:eastAsia="仿宋_GB2312"/>
          <w:sz w:val="28"/>
          <w:szCs w:val="28"/>
        </w:rPr>
        <w:t>购单位全称</w:t>
      </w:r>
      <w:r>
        <w:rPr>
          <w:rFonts w:hint="eastAsia" w:ascii="仿宋_GB2312" w:hAnsi="仿宋_GB2312" w:eastAsia="仿宋_GB2312" w:cs="仿宋_GB2312"/>
          <w:color w:val="000000"/>
          <w:sz w:val="28"/>
          <w:szCs w:val="28"/>
        </w:rPr>
        <w:t>）</w:t>
      </w:r>
      <w:r>
        <w:rPr>
          <w:rFonts w:hint="eastAsia" w:ascii="仿宋_GB2312" w:eastAsia="仿宋_GB2312"/>
          <w:color w:val="000000"/>
          <w:sz w:val="28"/>
          <w:szCs w:val="28"/>
        </w:rPr>
        <w:t>：</w:t>
      </w:r>
    </w:p>
    <w:p>
      <w:pPr>
        <w:pStyle w:val="37"/>
        <w:spacing w:after="240" w:line="315" w:lineRule="exact"/>
        <w:ind w:firstLine="600"/>
        <w:jc w:val="both"/>
        <w:rPr>
          <w:rFonts w:ascii="仿宋_GB2312" w:eastAsia="仿宋_GB2312"/>
          <w:sz w:val="28"/>
          <w:szCs w:val="28"/>
        </w:rPr>
      </w:pPr>
      <w:r>
        <w:rPr>
          <w:rFonts w:hint="eastAsia" w:ascii="仿宋_GB2312" w:eastAsia="仿宋_GB2312"/>
          <w:color w:val="000000"/>
          <w:sz w:val="28"/>
          <w:szCs w:val="28"/>
        </w:rPr>
        <w:t>（</w:t>
      </w:r>
      <w:r>
        <w:rPr>
          <w:rFonts w:hint="eastAsia" w:ascii="仿宋_GB2312" w:eastAsia="仿宋_GB2312"/>
          <w:color w:val="000000"/>
          <w:sz w:val="28"/>
          <w:szCs w:val="28"/>
          <w:u w:val="single"/>
        </w:rPr>
        <w:t>投标单位全称</w:t>
      </w:r>
      <w:r>
        <w:rPr>
          <w:rFonts w:hint="eastAsia" w:ascii="仿宋_GB2312" w:eastAsia="仿宋_GB2312"/>
          <w:color w:val="000000"/>
          <w:sz w:val="28"/>
          <w:szCs w:val="28"/>
        </w:rPr>
        <w:t>）法定代表人</w:t>
      </w:r>
      <w:r>
        <w:rPr>
          <w:rFonts w:hint="eastAsia" w:ascii="仿宋_GB2312" w:eastAsia="仿宋_GB2312"/>
          <w:color w:val="000000"/>
          <w:sz w:val="28"/>
          <w:szCs w:val="28"/>
          <w:u w:val="single"/>
        </w:rPr>
        <w:t>姓名</w:t>
      </w:r>
      <w:r>
        <w:rPr>
          <w:rFonts w:hint="eastAsia" w:ascii="仿宋_GB2312" w:eastAsia="仿宋_GB2312"/>
          <w:color w:val="000000"/>
          <w:sz w:val="28"/>
          <w:szCs w:val="28"/>
        </w:rPr>
        <w:t>授权</w:t>
      </w:r>
      <w:r>
        <w:rPr>
          <w:rFonts w:hint="eastAsia" w:ascii="仿宋_GB2312" w:eastAsia="仿宋_GB2312"/>
          <w:color w:val="000000"/>
          <w:sz w:val="28"/>
          <w:szCs w:val="28"/>
          <w:u w:val="single"/>
        </w:rPr>
        <w:t>被授权人姓名</w:t>
      </w:r>
      <w:r>
        <w:rPr>
          <w:rFonts w:hint="eastAsia" w:ascii="仿宋_GB2312" w:eastAsia="仿宋_GB2312"/>
          <w:color w:val="000000"/>
          <w:sz w:val="28"/>
          <w:szCs w:val="28"/>
        </w:rPr>
        <w:t>（身份证号码：）为本公司合法代理人，参加贵方组织的</w:t>
      </w:r>
      <w:r>
        <w:rPr>
          <w:rFonts w:hint="eastAsia" w:ascii="仿宋_GB2312" w:eastAsia="仿宋_GB2312"/>
          <w:color w:val="000000"/>
          <w:sz w:val="28"/>
          <w:szCs w:val="28"/>
          <w:u w:val="single"/>
        </w:rPr>
        <w:t>项目名称</w:t>
      </w:r>
      <w:r>
        <w:rPr>
          <w:rFonts w:hint="eastAsia" w:ascii="仿宋_GB2312" w:eastAsia="仿宋_GB2312"/>
          <w:color w:val="000000"/>
          <w:sz w:val="28"/>
          <w:szCs w:val="28"/>
        </w:rPr>
        <w:t>的招标投标活动，代表本公司处理招标投标活动中的一切事宜。</w:t>
      </w:r>
    </w:p>
    <w:p>
      <w:pPr>
        <w:pStyle w:val="37"/>
        <w:spacing w:after="160" w:line="315" w:lineRule="exact"/>
        <w:ind w:firstLine="480"/>
        <w:rPr>
          <w:rFonts w:ascii="仿宋_GB2312" w:eastAsia="仿宋_GB2312"/>
          <w:sz w:val="28"/>
          <w:szCs w:val="28"/>
        </w:rPr>
      </w:pPr>
      <w:r>
        <w:rPr>
          <w:rFonts w:hint="eastAsia" w:ascii="仿宋_GB2312" w:eastAsia="仿宋_GB2312"/>
          <w:color w:val="000000"/>
          <w:sz w:val="28"/>
          <w:szCs w:val="28"/>
        </w:rPr>
        <w:t>本授权委托书签章即生效，被委托人无转委托权。</w:t>
      </w:r>
    </w:p>
    <w:tbl>
      <w:tblPr>
        <w:tblStyle w:val="27"/>
        <w:tblW w:w="9075" w:type="dxa"/>
        <w:jc w:val="center"/>
        <w:tblInd w:w="0" w:type="dxa"/>
        <w:tblLayout w:type="fixed"/>
        <w:tblCellMar>
          <w:top w:w="0" w:type="dxa"/>
          <w:left w:w="10" w:type="dxa"/>
          <w:bottom w:w="0" w:type="dxa"/>
          <w:right w:w="10" w:type="dxa"/>
        </w:tblCellMar>
      </w:tblPr>
      <w:tblGrid>
        <w:gridCol w:w="4560"/>
        <w:gridCol w:w="4515"/>
      </w:tblGrid>
      <w:tr>
        <w:tblPrEx>
          <w:tblLayout w:type="fixed"/>
          <w:tblCellMar>
            <w:top w:w="0" w:type="dxa"/>
            <w:left w:w="10" w:type="dxa"/>
            <w:bottom w:w="0" w:type="dxa"/>
            <w:right w:w="10" w:type="dxa"/>
          </w:tblCellMar>
        </w:tblPrEx>
        <w:trPr>
          <w:trHeight w:val="2242" w:hRule="exact"/>
          <w:jc w:val="center"/>
        </w:trPr>
        <w:tc>
          <w:tcPr>
            <w:tcW w:w="4560" w:type="dxa"/>
            <w:tcBorders>
              <w:top w:val="single" w:color="auto" w:sz="4" w:space="0"/>
              <w:left w:val="single" w:color="auto" w:sz="4" w:space="0"/>
            </w:tcBorders>
            <w:shd w:val="clear" w:color="auto" w:fill="FFFFFF"/>
            <w:vAlign w:val="center"/>
          </w:tcPr>
          <w:p>
            <w:pPr>
              <w:pStyle w:val="41"/>
              <w:spacing w:after="280" w:line="240" w:lineRule="auto"/>
              <w:ind w:firstLine="0"/>
              <w:jc w:val="center"/>
              <w:rPr>
                <w:rFonts w:ascii="仿宋_GB2312" w:eastAsia="仿宋_GB2312"/>
                <w:sz w:val="28"/>
                <w:szCs w:val="28"/>
              </w:rPr>
            </w:pPr>
            <w:r>
              <w:rPr>
                <w:rFonts w:hint="eastAsia" w:ascii="仿宋_GB2312" w:eastAsia="仿宋_GB2312"/>
                <w:color w:val="000000"/>
                <w:sz w:val="28"/>
                <w:szCs w:val="28"/>
              </w:rPr>
              <w:t>法定代表人身份证复印件</w:t>
            </w:r>
          </w:p>
          <w:p>
            <w:pPr>
              <w:pStyle w:val="41"/>
              <w:spacing w:after="280" w:line="240" w:lineRule="auto"/>
              <w:ind w:firstLine="0"/>
              <w:jc w:val="center"/>
              <w:rPr>
                <w:rFonts w:ascii="仿宋_GB2312" w:eastAsia="仿宋_GB2312"/>
                <w:sz w:val="28"/>
                <w:szCs w:val="28"/>
              </w:rPr>
            </w:pPr>
            <w:r>
              <w:rPr>
                <w:rFonts w:hint="eastAsia" w:ascii="仿宋_GB2312" w:eastAsia="仿宋_GB2312"/>
                <w:color w:val="000000"/>
                <w:sz w:val="28"/>
                <w:szCs w:val="28"/>
              </w:rPr>
              <w:t>正面</w:t>
            </w:r>
          </w:p>
          <w:p>
            <w:pPr>
              <w:pStyle w:val="41"/>
              <w:spacing w:after="280" w:line="240" w:lineRule="auto"/>
              <w:ind w:firstLine="0"/>
              <w:jc w:val="center"/>
              <w:rPr>
                <w:rFonts w:ascii="仿宋_GB2312" w:eastAsia="仿宋_GB2312"/>
                <w:sz w:val="28"/>
                <w:szCs w:val="28"/>
              </w:rPr>
            </w:pPr>
            <w:r>
              <w:rPr>
                <w:rFonts w:hint="eastAsia" w:ascii="仿宋_GB2312" w:eastAsia="仿宋_GB2312"/>
                <w:color w:val="000000"/>
                <w:sz w:val="28"/>
                <w:szCs w:val="28"/>
              </w:rPr>
              <w:t>（身份证复印件需清晰可辨认）</w:t>
            </w:r>
          </w:p>
        </w:tc>
        <w:tc>
          <w:tcPr>
            <w:tcW w:w="4515" w:type="dxa"/>
            <w:tcBorders>
              <w:top w:val="single" w:color="auto" w:sz="4" w:space="0"/>
              <w:left w:val="single" w:color="auto" w:sz="4" w:space="0"/>
              <w:right w:val="single" w:color="auto" w:sz="4" w:space="0"/>
            </w:tcBorders>
            <w:shd w:val="clear" w:color="auto" w:fill="FFFFFF"/>
            <w:vAlign w:val="center"/>
          </w:tcPr>
          <w:p>
            <w:pPr>
              <w:pStyle w:val="41"/>
              <w:spacing w:after="280" w:line="240" w:lineRule="auto"/>
              <w:ind w:firstLine="0"/>
              <w:jc w:val="center"/>
              <w:rPr>
                <w:rFonts w:ascii="仿宋_GB2312" w:eastAsia="仿宋_GB2312"/>
                <w:sz w:val="28"/>
                <w:szCs w:val="28"/>
              </w:rPr>
            </w:pPr>
            <w:r>
              <w:rPr>
                <w:rFonts w:hint="eastAsia" w:ascii="仿宋_GB2312" w:eastAsia="仿宋_GB2312"/>
                <w:color w:val="000000"/>
                <w:sz w:val="28"/>
                <w:szCs w:val="28"/>
              </w:rPr>
              <w:t>被授权人身份证复印件</w:t>
            </w:r>
          </w:p>
          <w:p>
            <w:pPr>
              <w:pStyle w:val="41"/>
              <w:spacing w:after="280" w:line="240" w:lineRule="auto"/>
              <w:ind w:firstLine="0"/>
              <w:jc w:val="center"/>
              <w:rPr>
                <w:rFonts w:ascii="仿宋_GB2312" w:eastAsia="仿宋_GB2312"/>
                <w:sz w:val="28"/>
                <w:szCs w:val="28"/>
              </w:rPr>
            </w:pPr>
            <w:r>
              <w:rPr>
                <w:rFonts w:hint="eastAsia" w:ascii="仿宋_GB2312" w:eastAsia="仿宋_GB2312"/>
                <w:color w:val="000000"/>
                <w:sz w:val="28"/>
                <w:szCs w:val="28"/>
              </w:rPr>
              <w:t>正面</w:t>
            </w:r>
          </w:p>
          <w:p>
            <w:pPr>
              <w:pStyle w:val="41"/>
              <w:spacing w:after="280" w:line="240" w:lineRule="auto"/>
              <w:ind w:firstLine="0"/>
              <w:jc w:val="center"/>
              <w:rPr>
                <w:rFonts w:ascii="仿宋_GB2312" w:eastAsia="仿宋_GB2312"/>
                <w:sz w:val="28"/>
                <w:szCs w:val="28"/>
              </w:rPr>
            </w:pPr>
            <w:r>
              <w:rPr>
                <w:rFonts w:hint="eastAsia" w:ascii="仿宋_GB2312" w:eastAsia="仿宋_GB2312"/>
                <w:color w:val="000000"/>
                <w:sz w:val="28"/>
                <w:szCs w:val="28"/>
              </w:rPr>
              <w:t>（身份证复印件需清晰可辨认）</w:t>
            </w:r>
          </w:p>
        </w:tc>
      </w:tr>
      <w:tr>
        <w:tblPrEx>
          <w:tblLayout w:type="fixed"/>
          <w:tblCellMar>
            <w:top w:w="0" w:type="dxa"/>
            <w:left w:w="10" w:type="dxa"/>
            <w:bottom w:w="0" w:type="dxa"/>
            <w:right w:w="10" w:type="dxa"/>
          </w:tblCellMar>
        </w:tblPrEx>
        <w:trPr>
          <w:trHeight w:val="1990" w:hRule="exact"/>
          <w:jc w:val="center"/>
        </w:trPr>
        <w:tc>
          <w:tcPr>
            <w:tcW w:w="4560" w:type="dxa"/>
            <w:tcBorders>
              <w:top w:val="single" w:color="auto" w:sz="4" w:space="0"/>
              <w:left w:val="single" w:color="auto" w:sz="4" w:space="0"/>
              <w:bottom w:val="single" w:color="auto" w:sz="4" w:space="0"/>
            </w:tcBorders>
            <w:shd w:val="clear" w:color="auto" w:fill="FFFFFF"/>
            <w:vAlign w:val="center"/>
          </w:tcPr>
          <w:p>
            <w:pPr>
              <w:pStyle w:val="41"/>
              <w:spacing w:after="280" w:line="240" w:lineRule="auto"/>
              <w:ind w:firstLine="0"/>
              <w:jc w:val="center"/>
              <w:rPr>
                <w:rFonts w:ascii="仿宋_GB2312" w:eastAsia="仿宋_GB2312"/>
                <w:sz w:val="28"/>
                <w:szCs w:val="28"/>
              </w:rPr>
            </w:pPr>
            <w:r>
              <w:rPr>
                <w:rFonts w:hint="eastAsia" w:ascii="仿宋_GB2312" w:eastAsia="仿宋_GB2312"/>
                <w:color w:val="000000"/>
                <w:sz w:val="28"/>
                <w:szCs w:val="28"/>
              </w:rPr>
              <w:t>法定代表人身份证复印件</w:t>
            </w:r>
          </w:p>
          <w:p>
            <w:pPr>
              <w:pStyle w:val="41"/>
              <w:spacing w:after="280" w:line="240" w:lineRule="auto"/>
              <w:ind w:firstLine="0"/>
              <w:jc w:val="center"/>
              <w:rPr>
                <w:rFonts w:ascii="仿宋_GB2312" w:eastAsia="仿宋_GB2312"/>
                <w:sz w:val="28"/>
                <w:szCs w:val="28"/>
              </w:rPr>
            </w:pPr>
            <w:r>
              <w:rPr>
                <w:rFonts w:hint="eastAsia" w:ascii="仿宋_GB2312" w:eastAsia="仿宋_GB2312"/>
                <w:color w:val="000000"/>
                <w:sz w:val="28"/>
                <w:szCs w:val="28"/>
              </w:rPr>
              <w:t>反面</w:t>
            </w:r>
          </w:p>
          <w:p>
            <w:pPr>
              <w:pStyle w:val="41"/>
              <w:spacing w:after="280" w:line="240" w:lineRule="auto"/>
              <w:ind w:firstLine="0"/>
              <w:jc w:val="center"/>
              <w:rPr>
                <w:rFonts w:ascii="仿宋_GB2312" w:eastAsia="仿宋_GB2312"/>
                <w:sz w:val="28"/>
                <w:szCs w:val="28"/>
              </w:rPr>
            </w:pPr>
            <w:r>
              <w:rPr>
                <w:rFonts w:hint="eastAsia" w:ascii="仿宋_GB2312" w:eastAsia="仿宋_GB2312"/>
                <w:color w:val="000000"/>
                <w:sz w:val="28"/>
                <w:szCs w:val="28"/>
              </w:rPr>
              <w:t>（身份证复印件需清晰可辨认）</w:t>
            </w:r>
          </w:p>
        </w:tc>
        <w:tc>
          <w:tcPr>
            <w:tcW w:w="451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1"/>
              <w:spacing w:after="280" w:line="240" w:lineRule="auto"/>
              <w:ind w:firstLine="0"/>
              <w:jc w:val="center"/>
              <w:rPr>
                <w:rFonts w:ascii="仿宋_GB2312" w:eastAsia="仿宋_GB2312"/>
                <w:sz w:val="28"/>
                <w:szCs w:val="28"/>
              </w:rPr>
            </w:pPr>
            <w:r>
              <w:rPr>
                <w:rFonts w:hint="eastAsia" w:ascii="仿宋_GB2312" w:eastAsia="仿宋_GB2312"/>
                <w:color w:val="000000"/>
                <w:sz w:val="28"/>
                <w:szCs w:val="28"/>
              </w:rPr>
              <w:t>被授权人身份证复印件</w:t>
            </w:r>
          </w:p>
          <w:p>
            <w:pPr>
              <w:pStyle w:val="41"/>
              <w:spacing w:after="280" w:line="240" w:lineRule="auto"/>
              <w:ind w:firstLine="0"/>
              <w:jc w:val="center"/>
              <w:rPr>
                <w:rFonts w:ascii="仿宋_GB2312" w:eastAsia="仿宋_GB2312"/>
                <w:sz w:val="28"/>
                <w:szCs w:val="28"/>
                <w:lang w:eastAsia="zh-CN"/>
              </w:rPr>
            </w:pPr>
            <w:r>
              <w:rPr>
                <w:rFonts w:hint="eastAsia" w:ascii="仿宋_GB2312" w:eastAsia="仿宋_GB2312"/>
                <w:color w:val="000000"/>
                <w:sz w:val="28"/>
                <w:szCs w:val="28"/>
                <w:lang w:eastAsia="zh-CN"/>
              </w:rPr>
              <w:t>反</w:t>
            </w:r>
            <w:r>
              <w:rPr>
                <w:rFonts w:hint="eastAsia" w:ascii="仿宋_GB2312" w:eastAsia="仿宋_GB2312"/>
                <w:color w:val="000000"/>
                <w:sz w:val="28"/>
                <w:szCs w:val="28"/>
              </w:rPr>
              <w:t>面</w:t>
            </w:r>
          </w:p>
          <w:p>
            <w:pPr>
              <w:pStyle w:val="41"/>
              <w:spacing w:after="280" w:line="240" w:lineRule="auto"/>
              <w:ind w:firstLine="0"/>
              <w:jc w:val="center"/>
              <w:rPr>
                <w:rFonts w:ascii="仿宋_GB2312" w:eastAsia="仿宋_GB2312"/>
                <w:sz w:val="28"/>
                <w:szCs w:val="28"/>
                <w:lang w:eastAsia="zh-CN"/>
              </w:rPr>
            </w:pPr>
            <w:r>
              <w:rPr>
                <w:rFonts w:hint="eastAsia" w:ascii="仿宋_GB2312" w:eastAsia="仿宋_GB2312"/>
                <w:color w:val="000000"/>
                <w:sz w:val="28"/>
                <w:szCs w:val="28"/>
              </w:rPr>
              <w:t>（身份证复印件需清晰可辨认）</w:t>
            </w:r>
          </w:p>
        </w:tc>
      </w:tr>
    </w:tbl>
    <w:p>
      <w:pPr>
        <w:spacing w:after="239" w:line="1" w:lineRule="exact"/>
        <w:rPr>
          <w:rFonts w:ascii="仿宋_GB2312" w:eastAsia="仿宋_GB2312"/>
          <w:sz w:val="28"/>
          <w:szCs w:val="28"/>
        </w:rPr>
      </w:pPr>
    </w:p>
    <w:p>
      <w:pPr>
        <w:pStyle w:val="37"/>
        <w:spacing w:after="820" w:line="240" w:lineRule="auto"/>
        <w:ind w:firstLine="480"/>
        <w:rPr>
          <w:rFonts w:ascii="仿宋_GB2312" w:eastAsia="仿宋_GB2312"/>
          <w:sz w:val="24"/>
          <w:szCs w:val="24"/>
        </w:rPr>
      </w:pPr>
      <w:r>
        <w:rPr>
          <w:rFonts w:hint="eastAsia" w:ascii="仿宋_GB2312" w:eastAsia="仿宋_GB2312"/>
          <w:color w:val="000000"/>
          <w:sz w:val="24"/>
          <w:szCs w:val="24"/>
        </w:rPr>
        <w:t>注：身份证复印件如为粘贴的，须在身份证复印件与本页接缝处加盖公章</w:t>
      </w:r>
      <w:r>
        <w:rPr>
          <w:rFonts w:hint="eastAsia" w:ascii="仿宋_GB2312" w:eastAsia="仿宋_GB2312"/>
          <w:color w:val="000000"/>
          <w:sz w:val="24"/>
          <w:szCs w:val="24"/>
          <w:lang w:eastAsia="zh-CN"/>
        </w:rPr>
        <w:t>。</w:t>
      </w:r>
    </w:p>
    <w:p>
      <w:pPr>
        <w:pStyle w:val="37"/>
        <w:tabs>
          <w:tab w:val="left" w:pos="5035"/>
        </w:tabs>
        <w:spacing w:after="240" w:line="240" w:lineRule="auto"/>
        <w:ind w:firstLine="0"/>
        <w:rPr>
          <w:rFonts w:ascii="仿宋_GB2312" w:eastAsia="仿宋_GB2312"/>
          <w:sz w:val="28"/>
          <w:szCs w:val="28"/>
        </w:rPr>
      </w:pPr>
      <w:r>
        <w:rPr>
          <w:rFonts w:hint="eastAsia" w:ascii="仿宋_GB2312" w:eastAsia="仿宋_GB2312"/>
          <w:color w:val="000000"/>
          <w:sz w:val="28"/>
          <w:szCs w:val="28"/>
        </w:rPr>
        <w:t>法定代表人（印章）：</w:t>
      </w:r>
      <w:r>
        <w:rPr>
          <w:rFonts w:hint="eastAsia" w:ascii="仿宋_GB2312" w:eastAsia="仿宋_GB2312"/>
          <w:color w:val="000000"/>
          <w:sz w:val="28"/>
          <w:szCs w:val="28"/>
        </w:rPr>
        <w:tab/>
      </w:r>
      <w:r>
        <w:rPr>
          <w:rFonts w:hint="eastAsia" w:ascii="仿宋_GB2312" w:eastAsia="仿宋_GB2312"/>
          <w:color w:val="000000"/>
          <w:sz w:val="28"/>
          <w:szCs w:val="28"/>
        </w:rPr>
        <w:t>被授权代表签字：</w:t>
      </w:r>
    </w:p>
    <w:p>
      <w:pPr>
        <w:pStyle w:val="37"/>
        <w:spacing w:after="160" w:line="240" w:lineRule="auto"/>
        <w:ind w:firstLine="0"/>
        <w:jc w:val="both"/>
        <w:rPr>
          <w:rFonts w:ascii="仿宋_GB2312" w:eastAsia="仿宋_GB2312"/>
          <w:color w:val="000000"/>
          <w:sz w:val="28"/>
          <w:szCs w:val="28"/>
          <w:lang w:eastAsia="zh-CN"/>
        </w:rPr>
      </w:pPr>
      <w:r>
        <w:rPr>
          <w:rFonts w:hint="eastAsia" w:ascii="仿宋_GB2312" w:eastAsia="仿宋_GB2312"/>
          <w:color w:val="000000"/>
          <w:sz w:val="28"/>
          <w:szCs w:val="28"/>
        </w:rPr>
        <w:t>供应商（公章）：</w:t>
      </w:r>
    </w:p>
    <w:p>
      <w:pPr>
        <w:pStyle w:val="37"/>
        <w:spacing w:after="160" w:line="240" w:lineRule="auto"/>
        <w:ind w:firstLine="0"/>
        <w:jc w:val="both"/>
        <w:rPr>
          <w:rFonts w:ascii="仿宋_GB2312" w:eastAsia="仿宋_GB2312"/>
          <w:color w:val="000000"/>
          <w:sz w:val="28"/>
          <w:szCs w:val="28"/>
          <w:lang w:eastAsia="zh-CN"/>
        </w:rPr>
      </w:pPr>
    </w:p>
    <w:p>
      <w:pPr>
        <w:pStyle w:val="37"/>
        <w:spacing w:after="160" w:line="240" w:lineRule="auto"/>
        <w:ind w:firstLine="5320" w:firstLineChars="1900"/>
        <w:jc w:val="both"/>
        <w:rPr>
          <w:rFonts w:ascii="仿宋_GB2312" w:eastAsia="仿宋_GB2312"/>
          <w:sz w:val="28"/>
          <w:szCs w:val="28"/>
          <w:lang w:eastAsia="zh-CN"/>
        </w:rPr>
        <w:sectPr>
          <w:headerReference r:id="rId9" w:type="default"/>
          <w:footerReference r:id="rId11" w:type="default"/>
          <w:headerReference r:id="rId10" w:type="even"/>
          <w:footerReference r:id="rId12" w:type="even"/>
          <w:pgSz w:w="11900" w:h="16840"/>
          <w:pgMar w:top="1550" w:right="1397" w:bottom="1550" w:left="1397" w:header="1122" w:footer="3" w:gutter="0"/>
          <w:pgNumType w:fmt="decimal"/>
          <w:cols w:space="720" w:num="1"/>
          <w:docGrid w:linePitch="360" w:charSpace="0"/>
        </w:sectPr>
      </w:pPr>
      <w:r>
        <w:rPr>
          <w:rFonts w:hint="eastAsia" w:ascii="仿宋_GB2312" w:eastAsia="仿宋_GB2312"/>
          <w:color w:val="000000"/>
          <w:sz w:val="28"/>
          <w:szCs w:val="28"/>
          <w:lang w:eastAsia="zh-CN"/>
        </w:rPr>
        <w:t>年   月   日</w:t>
      </w:r>
    </w:p>
    <w:p>
      <w:pPr>
        <w:pStyle w:val="37"/>
        <w:tabs>
          <w:tab w:val="left" w:pos="800"/>
        </w:tabs>
        <w:spacing w:line="472" w:lineRule="exact"/>
        <w:ind w:firstLine="0"/>
        <w:rPr>
          <w:rFonts w:ascii="仿宋_GB2312" w:eastAsia="仿宋_GB2312"/>
          <w:sz w:val="28"/>
          <w:szCs w:val="28"/>
          <w:lang w:eastAsia="zh-CN"/>
        </w:rPr>
      </w:pPr>
      <w:r>
        <w:rPr>
          <w:rFonts w:hint="eastAsia" w:ascii="仿宋_GB2312" w:eastAsia="仿宋_GB2312"/>
          <w:sz w:val="28"/>
          <w:szCs w:val="28"/>
          <w:lang w:eastAsia="zh-CN"/>
        </w:rPr>
        <w:t>（二）一般资格</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1、营业执照、组织机构代码证、税务登记证或三证合一证书（复印件或扫描件须加盖供应商公章）</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2、财务状况报告材料（复印件或扫描件须加盖供应商公章）</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3、具备履行合同所必需的设备和专业技术能力的证明材料</w:t>
      </w:r>
    </w:p>
    <w:p>
      <w:pPr>
        <w:pStyle w:val="37"/>
        <w:tabs>
          <w:tab w:val="left" w:pos="800"/>
        </w:tabs>
        <w:spacing w:line="472" w:lineRule="exact"/>
        <w:ind w:firstLine="0"/>
        <w:rPr>
          <w:rFonts w:ascii="仿宋_GB2312" w:eastAsia="仿宋_GB2312"/>
          <w:sz w:val="28"/>
          <w:szCs w:val="28"/>
          <w:lang w:eastAsia="zh-CN"/>
        </w:rPr>
      </w:pPr>
      <w:r>
        <w:rPr>
          <w:rFonts w:hint="eastAsia" w:ascii="仿宋_GB2312" w:eastAsia="仿宋_GB2312" w:hAnsiTheme="minorHAnsi" w:cstheme="minorBidi"/>
          <w:color w:val="000000"/>
          <w:sz w:val="28"/>
          <w:szCs w:val="28"/>
          <w:lang w:val="en-US" w:eastAsia="zh-CN" w:bidi="ar-SA"/>
        </w:rPr>
        <w:t>4、</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年01月至投标截止时间前任意</w:t>
      </w:r>
      <w:r>
        <w:rPr>
          <w:rFonts w:hint="eastAsia" w:ascii="仿宋_GB2312" w:eastAsia="仿宋_GB2312"/>
          <w:sz w:val="28"/>
          <w:szCs w:val="28"/>
          <w:lang w:val="en-US" w:eastAsia="zh-CN"/>
        </w:rPr>
        <w:t>1</w:t>
      </w:r>
      <w:r>
        <w:rPr>
          <w:rFonts w:hint="eastAsia" w:ascii="仿宋_GB2312" w:eastAsia="仿宋_GB2312"/>
          <w:sz w:val="28"/>
          <w:szCs w:val="28"/>
        </w:rPr>
        <w:t>个月依法缴纳税收完税证明和社会保障资金的证明材料；如依法免税或不需要缴纳社会保障资金的，提供相应证明材料</w:t>
      </w:r>
      <w:r>
        <w:rPr>
          <w:rFonts w:hint="eastAsia" w:ascii="仿宋_GB2312" w:eastAsia="仿宋_GB2312" w:hAnsiTheme="minorHAnsi" w:cstheme="minorBidi"/>
          <w:color w:val="000000"/>
          <w:sz w:val="28"/>
          <w:szCs w:val="28"/>
          <w:lang w:val="en-US" w:eastAsia="zh-CN" w:bidi="ar-SA"/>
        </w:rPr>
        <w:t>（复印件或扫描件须加盖供应商公章）</w:t>
      </w:r>
    </w:p>
    <w:p>
      <w:pPr>
        <w:pStyle w:val="37"/>
        <w:numPr>
          <w:ilvl w:val="0"/>
          <w:numId w:val="4"/>
        </w:numPr>
        <w:tabs>
          <w:tab w:val="left" w:pos="800"/>
        </w:tabs>
        <w:spacing w:line="472" w:lineRule="exact"/>
        <w:ind w:firstLine="0"/>
        <w:rPr>
          <w:rFonts w:hint="eastAsia" w:ascii="仿宋_GB2312" w:eastAsia="仿宋_GB2312"/>
          <w:sz w:val="28"/>
          <w:szCs w:val="28"/>
          <w:lang w:eastAsia="zh-CN"/>
        </w:rPr>
      </w:pPr>
      <w:r>
        <w:rPr>
          <w:rFonts w:hint="eastAsia" w:ascii="仿宋_GB2312" w:eastAsia="仿宋_GB2312"/>
          <w:sz w:val="28"/>
          <w:szCs w:val="28"/>
          <w:lang w:eastAsia="zh-CN"/>
        </w:rPr>
        <w:t>其他法规规定的需要提供的资料（包含供应商信用查询截屏证明文件等）</w:t>
      </w:r>
    </w:p>
    <w:p>
      <w:pPr>
        <w:pStyle w:val="37"/>
        <w:numPr>
          <w:ilvl w:val="0"/>
          <w:numId w:val="0"/>
        </w:numPr>
        <w:tabs>
          <w:tab w:val="left" w:pos="800"/>
        </w:tabs>
        <w:spacing w:line="472" w:lineRule="exact"/>
        <w:rPr>
          <w:rFonts w:hint="default" w:ascii="仿宋_GB2312" w:eastAsia="仿宋_GB2312"/>
          <w:sz w:val="28"/>
          <w:szCs w:val="28"/>
          <w:lang w:val="en-US" w:eastAsia="zh-CN"/>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sz w:val="28"/>
          <w:szCs w:val="28"/>
          <w:lang w:eastAsia="zh-CN"/>
        </w:rPr>
        <w:t>（三）专业资格材料</w:t>
      </w:r>
    </w:p>
    <w:p>
      <w:pPr>
        <w:pStyle w:val="37"/>
        <w:tabs>
          <w:tab w:val="left" w:pos="800"/>
        </w:tabs>
        <w:spacing w:line="472" w:lineRule="exact"/>
        <w:ind w:firstLine="0"/>
        <w:rPr>
          <w:rFonts w:ascii="仿宋_GB2312" w:eastAsia="仿宋_GB2312"/>
          <w:sz w:val="28"/>
          <w:szCs w:val="28"/>
          <w:lang w:eastAsia="zh-CN"/>
        </w:rPr>
      </w:pPr>
      <w:r>
        <w:rPr>
          <w:rFonts w:hint="eastAsia" w:ascii="仿宋_GB2312" w:eastAsia="仿宋_GB2312"/>
          <w:sz w:val="28"/>
          <w:szCs w:val="28"/>
          <w:lang w:eastAsia="zh-CN"/>
        </w:rPr>
        <w:t>格式自拟，复印件或扫描件须加盖投标供应商公章</w:t>
      </w:r>
    </w:p>
    <w:p>
      <w:pPr>
        <w:pStyle w:val="37"/>
        <w:tabs>
          <w:tab w:val="left" w:pos="800"/>
        </w:tabs>
        <w:spacing w:line="472" w:lineRule="exact"/>
        <w:ind w:firstLine="0"/>
        <w:rPr>
          <w:rFonts w:ascii="仿宋_GB2312" w:eastAsia="仿宋_GB2312"/>
          <w:sz w:val="28"/>
          <w:szCs w:val="28"/>
          <w:lang w:eastAsia="zh-CN"/>
        </w:rPr>
        <w:sectPr>
          <w:headerReference r:id="rId13" w:type="default"/>
          <w:footerReference r:id="rId15" w:type="default"/>
          <w:headerReference r:id="rId14" w:type="even"/>
          <w:footerReference r:id="rId16" w:type="even"/>
          <w:pgSz w:w="11900" w:h="16840"/>
          <w:pgMar w:top="1970" w:right="1397" w:bottom="1970" w:left="1427" w:header="1542" w:footer="3" w:gutter="0"/>
          <w:pgNumType w:fmt="decimal"/>
          <w:cols w:space="720" w:num="1"/>
          <w:docGrid w:linePitch="360" w:charSpace="0"/>
        </w:sectPr>
      </w:pPr>
    </w:p>
    <w:p>
      <w:pPr>
        <w:pStyle w:val="37"/>
        <w:tabs>
          <w:tab w:val="left" w:pos="800"/>
        </w:tabs>
        <w:spacing w:line="472" w:lineRule="exact"/>
        <w:ind w:firstLine="0"/>
        <w:jc w:val="center"/>
        <w:rPr>
          <w:rFonts w:ascii="仿宋_GB2312" w:eastAsia="仿宋_GB2312" w:hAnsiTheme="minorHAnsi" w:cstheme="minorBidi"/>
          <w:b/>
          <w:color w:val="000000"/>
          <w:sz w:val="28"/>
          <w:szCs w:val="28"/>
          <w:lang w:val="en-US" w:eastAsia="zh-CN" w:bidi="ar-SA"/>
        </w:rPr>
      </w:pPr>
      <w:r>
        <w:rPr>
          <w:rFonts w:hint="eastAsia" w:ascii="仿宋_GB2312" w:eastAsia="仿宋_GB2312" w:hAnsiTheme="minorHAnsi" w:cstheme="minorBidi"/>
          <w:b/>
          <w:color w:val="000000"/>
          <w:sz w:val="28"/>
          <w:szCs w:val="28"/>
          <w:lang w:val="en-US" w:eastAsia="zh-CN" w:bidi="ar-SA"/>
        </w:rPr>
        <w:t>第三 响应性文件</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（一）技术参数偏离表</w:t>
      </w:r>
    </w:p>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产品技术参数偏离表</w:t>
      </w:r>
    </w:p>
    <w:tbl>
      <w:tblPr>
        <w:tblStyle w:val="2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04"/>
        <w:gridCol w:w="1927"/>
        <w:gridCol w:w="2551"/>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序号</w:t>
            </w:r>
          </w:p>
        </w:tc>
        <w:tc>
          <w:tcPr>
            <w:tcW w:w="1704"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产品名称</w:t>
            </w:r>
          </w:p>
        </w:tc>
        <w:tc>
          <w:tcPr>
            <w:tcW w:w="1927"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采购文件要求</w:t>
            </w:r>
          </w:p>
        </w:tc>
        <w:tc>
          <w:tcPr>
            <w:tcW w:w="2551"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投标文件响应情况</w:t>
            </w:r>
          </w:p>
        </w:tc>
        <w:tc>
          <w:tcPr>
            <w:tcW w:w="1468"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704"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927"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2551"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468"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704"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927"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2551"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468"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704"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927"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2551"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468"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704"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927"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2551"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468"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704"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927"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2551"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468"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704"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927"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2551"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468" w:type="dxa"/>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r>
    </w:tbl>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注：出现负偏离的按无效标处理</w:t>
      </w:r>
    </w:p>
    <w:p>
      <w:pPr>
        <w:pStyle w:val="37"/>
        <w:tabs>
          <w:tab w:val="left" w:pos="800"/>
        </w:tabs>
        <w:spacing w:line="360" w:lineRule="auto"/>
        <w:ind w:firstLine="3640" w:firstLineChars="1300"/>
        <w:rPr>
          <w:rFonts w:ascii="仿宋_GB2312" w:eastAsia="仿宋_GB2312" w:hAnsiTheme="minorHAnsi" w:cstheme="minorBidi"/>
          <w:color w:val="000000"/>
          <w:sz w:val="28"/>
          <w:szCs w:val="28"/>
          <w:lang w:val="en-US" w:eastAsia="zh-CN" w:bidi="ar-SA"/>
        </w:rPr>
      </w:pPr>
    </w:p>
    <w:p>
      <w:pPr>
        <w:pStyle w:val="37"/>
        <w:tabs>
          <w:tab w:val="left" w:pos="800"/>
        </w:tabs>
        <w:spacing w:line="360" w:lineRule="auto"/>
        <w:ind w:firstLine="3360" w:firstLineChars="1200"/>
        <w:rPr>
          <w:rFonts w:ascii="仿宋_GB2312" w:eastAsia="仿宋_GB2312" w:hAnsiTheme="minorHAnsi" w:cstheme="minorBidi"/>
          <w:color w:val="000000"/>
          <w:sz w:val="28"/>
          <w:szCs w:val="28"/>
          <w:lang w:val="en-US" w:eastAsia="zh-CN" w:bidi="ar-SA"/>
        </w:rPr>
      </w:pPr>
      <w:r>
        <w:rPr>
          <w:rFonts w:ascii="仿宋_GB2312" w:eastAsia="仿宋_GB2312" w:hAnsiTheme="minorHAnsi" w:cstheme="minorBidi"/>
          <w:color w:val="000000"/>
          <w:sz w:val="28"/>
          <w:szCs w:val="28"/>
          <w:lang w:val="en-US" w:eastAsia="zh-CN" w:bidi="ar-SA"/>
        </w:rPr>
        <w:t>供应商名称（盖章）：XXXXXXX有限公司</w:t>
      </w:r>
    </w:p>
    <w:p>
      <w:pPr>
        <w:pStyle w:val="37"/>
        <w:tabs>
          <w:tab w:val="left" w:pos="800"/>
        </w:tabs>
        <w:spacing w:line="360" w:lineRule="auto"/>
        <w:ind w:firstLine="3757" w:firstLineChars="1342"/>
        <w:rPr>
          <w:rFonts w:ascii="仿宋_GB2312" w:eastAsia="仿宋_GB2312" w:hAnsiTheme="minorHAnsi" w:cstheme="minorBidi"/>
          <w:color w:val="000000"/>
          <w:sz w:val="28"/>
          <w:szCs w:val="28"/>
          <w:lang w:val="en-US" w:eastAsia="zh-CN" w:bidi="ar-SA"/>
        </w:rPr>
      </w:pPr>
      <w:r>
        <w:rPr>
          <w:rFonts w:ascii="仿宋_GB2312" w:eastAsia="仿宋_GB2312" w:hAnsiTheme="minorHAnsi" w:cstheme="minorBidi"/>
          <w:color w:val="000000"/>
          <w:sz w:val="28"/>
          <w:szCs w:val="28"/>
          <w:lang w:val="en-US" w:eastAsia="zh-CN" w:bidi="ar-SA"/>
        </w:rPr>
        <w:t>法定代表人或授权代表（签字）：</w:t>
      </w:r>
    </w:p>
    <w:p>
      <w:pPr>
        <w:pStyle w:val="37"/>
        <w:tabs>
          <w:tab w:val="left" w:pos="800"/>
        </w:tabs>
        <w:spacing w:line="360" w:lineRule="auto"/>
        <w:ind w:firstLine="3757" w:firstLineChars="1342"/>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日期：</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hint="eastAsia"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（二）商务偏离表</w:t>
      </w:r>
    </w:p>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商务偏离表</w:t>
      </w:r>
    </w:p>
    <w:tbl>
      <w:tblPr>
        <w:tblStyle w:val="28"/>
        <w:tblW w:w="9645" w:type="dxa"/>
        <w:tblInd w:w="-8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355"/>
        <w:gridCol w:w="2385"/>
        <w:gridCol w:w="2510"/>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序号</w:t>
            </w:r>
          </w:p>
        </w:tc>
        <w:tc>
          <w:tcPr>
            <w:tcW w:w="235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商务条款</w:t>
            </w:r>
          </w:p>
        </w:tc>
        <w:tc>
          <w:tcPr>
            <w:tcW w:w="238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采购文件要求</w:t>
            </w:r>
          </w:p>
        </w:tc>
        <w:tc>
          <w:tcPr>
            <w:tcW w:w="2510"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投标文件响应情况</w:t>
            </w:r>
          </w:p>
        </w:tc>
        <w:tc>
          <w:tcPr>
            <w:tcW w:w="155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1</w:t>
            </w:r>
          </w:p>
        </w:tc>
        <w:tc>
          <w:tcPr>
            <w:tcW w:w="235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交货期</w:t>
            </w:r>
          </w:p>
        </w:tc>
        <w:tc>
          <w:tcPr>
            <w:tcW w:w="238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2510"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55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2</w:t>
            </w:r>
          </w:p>
        </w:tc>
        <w:tc>
          <w:tcPr>
            <w:tcW w:w="235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交货地点</w:t>
            </w:r>
          </w:p>
        </w:tc>
        <w:tc>
          <w:tcPr>
            <w:tcW w:w="238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2510"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55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3</w:t>
            </w:r>
          </w:p>
        </w:tc>
        <w:tc>
          <w:tcPr>
            <w:tcW w:w="235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验收标准、规范</w:t>
            </w:r>
          </w:p>
        </w:tc>
        <w:tc>
          <w:tcPr>
            <w:tcW w:w="238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2510"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55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4</w:t>
            </w:r>
          </w:p>
        </w:tc>
        <w:tc>
          <w:tcPr>
            <w:tcW w:w="235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付款方式</w:t>
            </w:r>
          </w:p>
        </w:tc>
        <w:tc>
          <w:tcPr>
            <w:tcW w:w="238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2510"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55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5</w:t>
            </w:r>
          </w:p>
        </w:tc>
        <w:tc>
          <w:tcPr>
            <w:tcW w:w="235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质保期</w:t>
            </w:r>
          </w:p>
        </w:tc>
        <w:tc>
          <w:tcPr>
            <w:tcW w:w="238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2510"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55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235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238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2510"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c>
          <w:tcPr>
            <w:tcW w:w="1555" w:type="dxa"/>
            <w:vAlign w:val="center"/>
          </w:tcPr>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p>
        </w:tc>
      </w:tr>
    </w:tbl>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注：无论供应商递交的投标文件与采购文件商务条款的要求是否有偏离，均逐条在商务偏离表中列出，如未列出按无效标处理，出现负偏离的按无效标处理。</w:t>
      </w:r>
    </w:p>
    <w:p>
      <w:pPr>
        <w:pStyle w:val="37"/>
        <w:tabs>
          <w:tab w:val="left" w:pos="800"/>
        </w:tabs>
        <w:spacing w:line="360" w:lineRule="auto"/>
        <w:ind w:firstLine="3640" w:firstLineChars="1300"/>
        <w:rPr>
          <w:rFonts w:ascii="仿宋_GB2312" w:eastAsia="仿宋_GB2312" w:hAnsiTheme="minorHAnsi" w:cstheme="minorBidi"/>
          <w:color w:val="000000"/>
          <w:sz w:val="28"/>
          <w:szCs w:val="28"/>
          <w:lang w:val="en-US" w:eastAsia="zh-CN" w:bidi="ar-SA"/>
        </w:rPr>
      </w:pPr>
    </w:p>
    <w:p>
      <w:pPr>
        <w:pStyle w:val="37"/>
        <w:tabs>
          <w:tab w:val="left" w:pos="800"/>
        </w:tabs>
        <w:spacing w:line="360" w:lineRule="auto"/>
        <w:ind w:firstLine="3640" w:firstLineChars="1300"/>
        <w:rPr>
          <w:rFonts w:ascii="仿宋_GB2312" w:eastAsia="仿宋_GB2312" w:hAnsiTheme="minorHAnsi" w:cstheme="minorBidi"/>
          <w:color w:val="000000"/>
          <w:sz w:val="28"/>
          <w:szCs w:val="28"/>
          <w:lang w:val="en-US" w:eastAsia="zh-CN" w:bidi="ar-SA"/>
        </w:rPr>
      </w:pPr>
    </w:p>
    <w:p>
      <w:pPr>
        <w:pStyle w:val="37"/>
        <w:tabs>
          <w:tab w:val="left" w:pos="800"/>
        </w:tabs>
        <w:spacing w:line="360" w:lineRule="auto"/>
        <w:ind w:firstLine="3360" w:firstLineChars="1200"/>
        <w:rPr>
          <w:rFonts w:ascii="仿宋_GB2312" w:eastAsia="仿宋_GB2312" w:hAnsiTheme="minorHAnsi" w:cstheme="minorBidi"/>
          <w:color w:val="000000"/>
          <w:sz w:val="28"/>
          <w:szCs w:val="28"/>
          <w:lang w:val="en-US" w:eastAsia="zh-CN" w:bidi="ar-SA"/>
        </w:rPr>
      </w:pPr>
      <w:r>
        <w:rPr>
          <w:rFonts w:ascii="仿宋_GB2312" w:eastAsia="仿宋_GB2312" w:hAnsiTheme="minorHAnsi" w:cstheme="minorBidi"/>
          <w:color w:val="000000"/>
          <w:sz w:val="28"/>
          <w:szCs w:val="28"/>
          <w:lang w:val="en-US" w:eastAsia="zh-CN" w:bidi="ar-SA"/>
        </w:rPr>
        <w:t>供应商名称（盖章）：XXXXXXX有限公司</w:t>
      </w:r>
    </w:p>
    <w:p>
      <w:pPr>
        <w:pStyle w:val="37"/>
        <w:tabs>
          <w:tab w:val="left" w:pos="800"/>
        </w:tabs>
        <w:spacing w:line="360" w:lineRule="auto"/>
        <w:ind w:firstLine="3757" w:firstLineChars="1342"/>
        <w:rPr>
          <w:rFonts w:ascii="仿宋_GB2312" w:eastAsia="仿宋_GB2312" w:hAnsiTheme="minorHAnsi" w:cstheme="minorBidi"/>
          <w:color w:val="000000"/>
          <w:sz w:val="28"/>
          <w:szCs w:val="28"/>
          <w:lang w:val="en-US" w:eastAsia="zh-CN" w:bidi="ar-SA"/>
        </w:rPr>
      </w:pPr>
      <w:r>
        <w:rPr>
          <w:rFonts w:ascii="仿宋_GB2312" w:eastAsia="仿宋_GB2312" w:hAnsiTheme="minorHAnsi" w:cstheme="minorBidi"/>
          <w:color w:val="000000"/>
          <w:sz w:val="28"/>
          <w:szCs w:val="28"/>
          <w:lang w:val="en-US" w:eastAsia="zh-CN" w:bidi="ar-SA"/>
        </w:rPr>
        <w:t>法定代表人或授权代表（签字）：</w:t>
      </w:r>
    </w:p>
    <w:p>
      <w:pPr>
        <w:pStyle w:val="37"/>
        <w:tabs>
          <w:tab w:val="left" w:pos="800"/>
        </w:tabs>
        <w:spacing w:line="360" w:lineRule="auto"/>
        <w:ind w:firstLine="3757" w:firstLineChars="1342"/>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日期：</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hint="default"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hint="default"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hint="default"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hint="default"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hint="eastAsia" w:ascii="仿宋_GB2312" w:eastAsia="仿宋_GB2312"/>
          <w:color w:val="000000"/>
          <w:sz w:val="28"/>
          <w:szCs w:val="28"/>
          <w:lang w:eastAsia="zh-CN"/>
        </w:rPr>
      </w:pPr>
      <w:r>
        <w:rPr>
          <w:rFonts w:hint="eastAsia" w:ascii="仿宋_GB2312" w:eastAsia="仿宋_GB2312" w:hAnsiTheme="minorHAnsi" w:cstheme="minorBidi"/>
          <w:color w:val="000000"/>
          <w:sz w:val="28"/>
          <w:szCs w:val="28"/>
          <w:lang w:val="en-US" w:eastAsia="zh-CN" w:bidi="ar-SA"/>
        </w:rPr>
        <w:t>（三）</w:t>
      </w:r>
      <w:r>
        <w:rPr>
          <w:rFonts w:hint="eastAsia" w:ascii="仿宋_GB2312" w:eastAsia="仿宋_GB2312"/>
          <w:color w:val="000000"/>
          <w:sz w:val="28"/>
          <w:szCs w:val="28"/>
          <w:lang w:val="en-US" w:eastAsia="zh-CN"/>
        </w:rPr>
        <w:t>企业业绩</w:t>
      </w:r>
    </w:p>
    <w:p>
      <w:pPr>
        <w:pStyle w:val="37"/>
        <w:tabs>
          <w:tab w:val="left" w:pos="800"/>
        </w:tabs>
        <w:spacing w:line="472" w:lineRule="exact"/>
        <w:ind w:firstLine="0"/>
        <w:rPr>
          <w:rFonts w:ascii="仿宋_GB2312" w:eastAsia="仿宋_GB2312"/>
          <w:color w:val="000000"/>
          <w:sz w:val="28"/>
          <w:szCs w:val="28"/>
          <w:lang w:eastAsia="zh-CN"/>
        </w:rPr>
        <w:sectPr>
          <w:footerReference r:id="rId17" w:type="default"/>
          <w:footerReference r:id="rId18" w:type="even"/>
          <w:pgSz w:w="11906" w:h="16838"/>
          <w:pgMar w:top="1440" w:right="1800" w:bottom="1440" w:left="1800" w:header="851" w:footer="992" w:gutter="0"/>
          <w:pgNumType w:fmt="decimal"/>
          <w:cols w:space="425" w:num="1"/>
          <w:docGrid w:type="lines" w:linePitch="312" w:charSpace="0"/>
        </w:sectPr>
      </w:pPr>
    </w:p>
    <w:p>
      <w:pPr>
        <w:pStyle w:val="37"/>
        <w:tabs>
          <w:tab w:val="left" w:pos="800"/>
        </w:tabs>
        <w:spacing w:line="472" w:lineRule="exact"/>
        <w:ind w:firstLine="0"/>
        <w:rPr>
          <w:rFonts w:ascii="仿宋_GB2312" w:eastAsia="仿宋_GB2312"/>
          <w:color w:val="000000"/>
          <w:sz w:val="28"/>
          <w:szCs w:val="28"/>
          <w:lang w:eastAsia="zh-CN"/>
        </w:rPr>
      </w:pPr>
      <w:r>
        <w:rPr>
          <w:rFonts w:hint="eastAsia" w:ascii="仿宋_GB2312" w:eastAsia="仿宋_GB2312"/>
          <w:color w:val="000000"/>
          <w:sz w:val="28"/>
          <w:szCs w:val="28"/>
        </w:rPr>
        <w:t>（四）声明及承诺</w:t>
      </w:r>
    </w:p>
    <w:p>
      <w:pPr>
        <w:pStyle w:val="37"/>
        <w:tabs>
          <w:tab w:val="left" w:pos="800"/>
        </w:tabs>
        <w:spacing w:line="472" w:lineRule="exact"/>
        <w:ind w:firstLine="0"/>
        <w:rPr>
          <w:rFonts w:ascii="仿宋_GB2312" w:eastAsia="仿宋_GB2312"/>
          <w:color w:val="000000"/>
          <w:sz w:val="28"/>
          <w:szCs w:val="28"/>
          <w:lang w:eastAsia="zh-CN"/>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lang w:eastAsia="zh-CN"/>
        </w:rPr>
        <w:t>、参加采购活动前3年内在经营活动中没有重大违法记录的书面声明</w:t>
      </w:r>
    </w:p>
    <w:p>
      <w:pPr>
        <w:pStyle w:val="37"/>
        <w:tabs>
          <w:tab w:val="left" w:pos="800"/>
        </w:tabs>
        <w:spacing w:line="472" w:lineRule="exact"/>
        <w:ind w:firstLine="0"/>
        <w:jc w:val="center"/>
        <w:rPr>
          <w:rFonts w:ascii="仿宋_GB2312" w:eastAsia="仿宋_GB2312" w:hAnsiTheme="minorHAnsi" w:cstheme="minorBidi"/>
          <w:b/>
          <w:color w:val="000000"/>
          <w:sz w:val="28"/>
          <w:szCs w:val="28"/>
          <w:lang w:val="en-US" w:eastAsia="zh-CN" w:bidi="ar-SA"/>
        </w:rPr>
      </w:pPr>
    </w:p>
    <w:p>
      <w:pPr>
        <w:pStyle w:val="37"/>
        <w:tabs>
          <w:tab w:val="left" w:pos="800"/>
        </w:tabs>
        <w:spacing w:line="472" w:lineRule="exact"/>
        <w:ind w:firstLine="0"/>
        <w:jc w:val="center"/>
        <w:rPr>
          <w:rFonts w:ascii="仿宋_GB2312" w:eastAsia="仿宋_GB2312" w:hAnsiTheme="minorHAnsi" w:cstheme="minorBidi"/>
          <w:color w:val="000000"/>
          <w:sz w:val="28"/>
          <w:szCs w:val="28"/>
          <w:lang w:val="en-US" w:eastAsia="zh-CN" w:bidi="ar-SA"/>
        </w:rPr>
      </w:pPr>
      <w:r>
        <w:rPr>
          <w:rFonts w:ascii="仿宋_GB2312" w:eastAsia="仿宋_GB2312" w:hAnsiTheme="minorHAnsi" w:cstheme="minorBidi"/>
          <w:b/>
          <w:color w:val="000000"/>
          <w:sz w:val="28"/>
          <w:szCs w:val="28"/>
          <w:lang w:val="en-US" w:eastAsia="zh-CN" w:bidi="ar-SA"/>
        </w:rPr>
        <w:t>无重大违法记录的声明</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ascii="仿宋_GB2312" w:eastAsia="仿宋_GB2312" w:hAnsiTheme="minorHAnsi" w:cstheme="minorBidi"/>
          <w:color w:val="000000"/>
          <w:sz w:val="28"/>
          <w:szCs w:val="28"/>
          <w:lang w:val="en-US" w:eastAsia="zh-CN" w:bidi="ar-SA"/>
        </w:rPr>
        <w:t>致：</w:t>
      </w:r>
      <w:r>
        <w:rPr>
          <w:rFonts w:ascii="仿宋_GB2312" w:eastAsia="仿宋_GB2312" w:hAnsiTheme="minorHAnsi" w:cstheme="minorBidi"/>
          <w:color w:val="000000"/>
          <w:sz w:val="28"/>
          <w:szCs w:val="28"/>
          <w:u w:val="single"/>
          <w:lang w:val="en-US" w:eastAsia="zh-CN" w:bidi="ar-SA"/>
        </w:rPr>
        <w:t xml:space="preserve">    (采购人)      </w:t>
      </w: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515"/>
        </w:tabs>
        <w:spacing w:line="472" w:lineRule="exact"/>
        <w:ind w:firstLine="0"/>
        <w:rPr>
          <w:rFonts w:ascii="仿宋_GB2312" w:eastAsia="仿宋_GB2312" w:hAnsiTheme="minorHAnsi" w:cstheme="minorBidi"/>
          <w:color w:val="000000"/>
          <w:sz w:val="28"/>
          <w:szCs w:val="28"/>
          <w:lang w:val="en-US" w:eastAsia="zh-CN" w:bidi="ar-SA"/>
        </w:rPr>
      </w:pPr>
      <w:r>
        <w:rPr>
          <w:rFonts w:ascii="仿宋_GB2312" w:eastAsia="仿宋_GB2312" w:hAnsiTheme="minorHAnsi" w:cstheme="minorBidi"/>
          <w:color w:val="000000"/>
          <w:sz w:val="28"/>
          <w:szCs w:val="28"/>
          <w:lang w:val="en-US" w:eastAsia="zh-CN" w:bidi="ar-SA"/>
        </w:rPr>
        <w:tab/>
      </w:r>
      <w:r>
        <w:rPr>
          <w:rFonts w:ascii="仿宋_GB2312" w:eastAsia="仿宋_GB2312" w:hAnsiTheme="minorHAnsi" w:cstheme="minorBidi"/>
          <w:color w:val="000000"/>
          <w:sz w:val="28"/>
          <w:szCs w:val="28"/>
          <w:u w:val="single"/>
          <w:lang w:val="en-US" w:eastAsia="zh-CN" w:bidi="ar-SA"/>
        </w:rPr>
        <w:t>(供应商全称)</w:t>
      </w:r>
      <w:r>
        <w:rPr>
          <w:rFonts w:ascii="仿宋_GB2312" w:eastAsia="仿宋_GB2312" w:hAnsiTheme="minorHAnsi" w:cstheme="minorBidi"/>
          <w:color w:val="000000"/>
          <w:sz w:val="28"/>
          <w:szCs w:val="28"/>
          <w:lang w:val="en-US" w:eastAsia="zh-CN" w:bidi="ar-SA"/>
        </w:rPr>
        <w:t>，参加贵单位组织的项目名称</w:t>
      </w:r>
      <w:r>
        <w:rPr>
          <w:rFonts w:ascii="仿宋_GB2312" w:eastAsia="仿宋_GB2312" w:hAnsiTheme="minorHAnsi" w:cstheme="minorBidi"/>
          <w:color w:val="000000"/>
          <w:sz w:val="28"/>
          <w:szCs w:val="28"/>
          <w:u w:val="single"/>
          <w:lang w:val="en-US" w:eastAsia="zh-CN" w:bidi="ar-SA"/>
        </w:rPr>
        <w:t xml:space="preserve">  </w:t>
      </w:r>
      <w:r>
        <w:rPr>
          <w:rFonts w:hint="eastAsia" w:ascii="仿宋_GB2312" w:eastAsia="仿宋_GB2312" w:hAnsiTheme="minorHAnsi" w:cstheme="minorBidi"/>
          <w:color w:val="000000"/>
          <w:sz w:val="28"/>
          <w:szCs w:val="28"/>
          <w:u w:val="single"/>
          <w:lang w:val="en-US" w:eastAsia="zh-CN" w:bidi="ar-SA"/>
        </w:rPr>
        <w:t xml:space="preserve">       </w:t>
      </w:r>
      <w:r>
        <w:rPr>
          <w:rFonts w:ascii="仿宋_GB2312" w:eastAsia="仿宋_GB2312" w:hAnsiTheme="minorHAnsi" w:cstheme="minorBidi"/>
          <w:color w:val="000000"/>
          <w:sz w:val="28"/>
          <w:szCs w:val="28"/>
          <w:u w:val="single"/>
          <w:lang w:val="en-US" w:eastAsia="zh-CN" w:bidi="ar-SA"/>
        </w:rPr>
        <w:t xml:space="preserve"> </w:t>
      </w:r>
      <w:r>
        <w:rPr>
          <w:rFonts w:ascii="仿宋_GB2312" w:eastAsia="仿宋_GB2312" w:hAnsiTheme="minorHAnsi" w:cstheme="minorBidi"/>
          <w:color w:val="000000"/>
          <w:sz w:val="28"/>
          <w:szCs w:val="28"/>
          <w:lang w:val="en-US" w:eastAsia="zh-CN" w:bidi="ar-SA"/>
        </w:rPr>
        <w:t>：的采购活动，在此郑重声明：我单位在参加本项目采购活动前 3 年内在经营活动中未因违法经营受到刑事处罚或者责令停产停业、吊销许可证或者执照、较大数额罚款等行政处罚。</w:t>
      </w:r>
    </w:p>
    <w:p>
      <w:pPr>
        <w:snapToGrid w:val="0"/>
        <w:spacing w:before="91" w:line="360" w:lineRule="auto"/>
        <w:ind w:right="992"/>
        <w:rPr>
          <w:rFonts w:ascii="仿宋_GB2312" w:eastAsia="仿宋_GB2312"/>
          <w:color w:val="000000"/>
          <w:sz w:val="28"/>
          <w:szCs w:val="28"/>
        </w:rPr>
      </w:pPr>
    </w:p>
    <w:p>
      <w:pPr>
        <w:snapToGrid w:val="0"/>
        <w:spacing w:before="91" w:line="360" w:lineRule="auto"/>
        <w:ind w:right="992" w:firstLine="4200" w:firstLineChars="1500"/>
        <w:rPr>
          <w:rFonts w:ascii="仿宋_GB2312" w:eastAsia="仿宋_GB2312"/>
          <w:color w:val="000000"/>
          <w:sz w:val="28"/>
          <w:szCs w:val="28"/>
        </w:rPr>
      </w:pPr>
      <w:r>
        <w:rPr>
          <w:rFonts w:ascii="仿宋_GB2312" w:eastAsia="仿宋_GB2312"/>
          <w:color w:val="000000"/>
          <w:sz w:val="28"/>
          <w:szCs w:val="28"/>
        </w:rPr>
        <w:t xml:space="preserve">竞标供应商：(公章) </w:t>
      </w:r>
    </w:p>
    <w:p>
      <w:pPr>
        <w:snapToGrid w:val="0"/>
        <w:spacing w:before="91" w:line="360" w:lineRule="auto"/>
        <w:ind w:right="992" w:firstLine="4200" w:firstLineChars="1500"/>
        <w:rPr>
          <w:rFonts w:ascii="仿宋_GB2312" w:eastAsia="仿宋_GB2312"/>
          <w:color w:val="000000"/>
          <w:sz w:val="28"/>
          <w:szCs w:val="28"/>
        </w:rPr>
      </w:pPr>
      <w:r>
        <w:rPr>
          <w:rFonts w:ascii="仿宋_GB2312" w:eastAsia="仿宋_GB2312"/>
          <w:color w:val="000000"/>
          <w:sz w:val="28"/>
          <w:szCs w:val="28"/>
        </w:rPr>
        <w:t>声明时间：</w:t>
      </w:r>
      <w:r>
        <w:rPr>
          <w:rFonts w:hint="eastAsia" w:ascii="仿宋_GB2312" w:eastAsia="仿宋_GB2312"/>
          <w:color w:val="000000"/>
          <w:sz w:val="28"/>
          <w:szCs w:val="28"/>
        </w:rPr>
        <w:t xml:space="preserve">   年  月  日</w:t>
      </w:r>
    </w:p>
    <w:p>
      <w:pPr>
        <w:pStyle w:val="37"/>
        <w:tabs>
          <w:tab w:val="left" w:pos="800"/>
        </w:tabs>
        <w:spacing w:line="360" w:lineRule="auto"/>
        <w:ind w:firstLine="0"/>
        <w:rPr>
          <w:rFonts w:ascii="仿宋_GB2312" w:eastAsia="仿宋_GB2312" w:hAnsiTheme="minorHAnsi" w:cstheme="minorBidi"/>
          <w:color w:val="000000"/>
          <w:sz w:val="28"/>
          <w:szCs w:val="28"/>
          <w:lang w:val="en-US" w:eastAsia="zh-CN" w:bidi="ar-SA"/>
        </w:rPr>
      </w:pPr>
    </w:p>
    <w:p>
      <w:pPr>
        <w:pStyle w:val="37"/>
        <w:tabs>
          <w:tab w:val="left" w:pos="800"/>
        </w:tabs>
        <w:spacing w:line="360" w:lineRule="auto"/>
        <w:ind w:firstLine="0"/>
        <w:rPr>
          <w:rFonts w:ascii="仿宋_GB2312" w:eastAsia="仿宋_GB2312" w:hAnsiTheme="minorHAnsi" w:cstheme="minorBidi"/>
          <w:color w:val="000000"/>
          <w:sz w:val="28"/>
          <w:szCs w:val="28"/>
          <w:lang w:val="en-US" w:eastAsia="zh-CN" w:bidi="ar-SA"/>
        </w:rPr>
      </w:pPr>
    </w:p>
    <w:p>
      <w:pPr>
        <w:pStyle w:val="37"/>
        <w:tabs>
          <w:tab w:val="left" w:pos="800"/>
        </w:tabs>
        <w:spacing w:line="360" w:lineRule="auto"/>
        <w:ind w:firstLine="0"/>
        <w:rPr>
          <w:rFonts w:ascii="仿宋_GB2312" w:eastAsia="仿宋_GB2312" w:hAnsiTheme="minorHAnsi" w:cstheme="minorBidi"/>
          <w:color w:val="000000"/>
          <w:sz w:val="28"/>
          <w:szCs w:val="28"/>
          <w:lang w:val="en-US" w:eastAsia="zh-CN" w:bidi="ar-SA"/>
        </w:rPr>
      </w:pPr>
    </w:p>
    <w:p>
      <w:pPr>
        <w:pStyle w:val="37"/>
        <w:tabs>
          <w:tab w:val="left" w:pos="800"/>
        </w:tabs>
        <w:spacing w:line="360" w:lineRule="auto"/>
        <w:ind w:firstLine="0"/>
        <w:rPr>
          <w:rFonts w:ascii="仿宋_GB2312" w:eastAsia="仿宋_GB2312" w:hAnsiTheme="minorHAnsi" w:cstheme="minorBidi"/>
          <w:color w:val="000000"/>
          <w:sz w:val="28"/>
          <w:szCs w:val="28"/>
          <w:lang w:val="en-US" w:eastAsia="zh-CN" w:bidi="ar-SA"/>
        </w:rPr>
      </w:pPr>
    </w:p>
    <w:p>
      <w:pPr>
        <w:pStyle w:val="37"/>
        <w:tabs>
          <w:tab w:val="left" w:pos="800"/>
        </w:tabs>
        <w:spacing w:line="360" w:lineRule="auto"/>
        <w:ind w:firstLine="0"/>
        <w:rPr>
          <w:rFonts w:ascii="仿宋_GB2312" w:eastAsia="仿宋_GB2312" w:hAnsiTheme="minorHAnsi" w:cstheme="minorBidi"/>
          <w:color w:val="000000"/>
          <w:sz w:val="28"/>
          <w:szCs w:val="28"/>
          <w:lang w:val="en-US" w:eastAsia="zh-CN" w:bidi="ar-SA"/>
        </w:rPr>
      </w:pPr>
    </w:p>
    <w:p>
      <w:pPr>
        <w:pStyle w:val="37"/>
        <w:tabs>
          <w:tab w:val="left" w:pos="800"/>
        </w:tabs>
        <w:spacing w:line="360" w:lineRule="auto"/>
        <w:ind w:firstLine="0"/>
        <w:rPr>
          <w:rFonts w:ascii="仿宋_GB2312" w:eastAsia="仿宋_GB2312" w:hAnsiTheme="minorHAnsi" w:cstheme="minorBidi"/>
          <w:color w:val="000000"/>
          <w:sz w:val="28"/>
          <w:szCs w:val="28"/>
          <w:lang w:val="en-US" w:eastAsia="zh-CN" w:bidi="ar-SA"/>
        </w:rPr>
      </w:pPr>
    </w:p>
    <w:p>
      <w:pPr>
        <w:pStyle w:val="37"/>
        <w:tabs>
          <w:tab w:val="left" w:pos="800"/>
        </w:tabs>
        <w:spacing w:line="360" w:lineRule="auto"/>
        <w:ind w:firstLine="0"/>
        <w:rPr>
          <w:rFonts w:ascii="仿宋_GB2312" w:eastAsia="仿宋_GB2312" w:hAnsiTheme="minorHAnsi" w:cstheme="minorBidi"/>
          <w:color w:val="000000"/>
          <w:sz w:val="28"/>
          <w:szCs w:val="28"/>
          <w:lang w:val="en-US" w:eastAsia="zh-CN" w:bidi="ar-SA"/>
        </w:rPr>
      </w:pPr>
    </w:p>
    <w:p>
      <w:pPr>
        <w:pStyle w:val="37"/>
        <w:tabs>
          <w:tab w:val="left" w:pos="800"/>
        </w:tabs>
        <w:spacing w:line="360" w:lineRule="auto"/>
        <w:ind w:firstLine="0"/>
        <w:rPr>
          <w:rFonts w:ascii="仿宋_GB2312" w:eastAsia="仿宋_GB2312" w:hAnsiTheme="minorHAnsi" w:cstheme="minorBidi"/>
          <w:color w:val="000000"/>
          <w:sz w:val="28"/>
          <w:szCs w:val="28"/>
          <w:lang w:val="en-US" w:eastAsia="zh-CN" w:bidi="ar-SA"/>
        </w:rPr>
      </w:pPr>
    </w:p>
    <w:p>
      <w:pPr>
        <w:pStyle w:val="37"/>
        <w:tabs>
          <w:tab w:val="left" w:pos="800"/>
        </w:tabs>
        <w:spacing w:line="360" w:lineRule="auto"/>
        <w:ind w:firstLine="0"/>
        <w:rPr>
          <w:rFonts w:ascii="仿宋_GB2312" w:eastAsia="仿宋_GB2312" w:hAnsiTheme="minorHAnsi" w:cstheme="minorBidi"/>
          <w:color w:val="000000"/>
          <w:sz w:val="28"/>
          <w:szCs w:val="28"/>
          <w:lang w:val="en-US" w:eastAsia="zh-CN" w:bidi="ar-SA"/>
        </w:rPr>
      </w:pPr>
    </w:p>
    <w:p>
      <w:pPr>
        <w:pStyle w:val="37"/>
        <w:tabs>
          <w:tab w:val="left" w:pos="800"/>
        </w:tabs>
        <w:spacing w:line="360" w:lineRule="auto"/>
        <w:ind w:firstLine="0"/>
        <w:rPr>
          <w:rFonts w:ascii="仿宋_GB2312" w:eastAsia="仿宋_GB2312" w:hAnsiTheme="minorHAnsi" w:cstheme="minorBidi"/>
          <w:color w:val="000000"/>
          <w:sz w:val="28"/>
          <w:szCs w:val="28"/>
          <w:lang w:val="en-US" w:eastAsia="zh-CN" w:bidi="ar-SA"/>
        </w:rPr>
      </w:pPr>
    </w:p>
    <w:p>
      <w:pPr>
        <w:pStyle w:val="37"/>
        <w:tabs>
          <w:tab w:val="left" w:pos="800"/>
        </w:tabs>
        <w:spacing w:line="360" w:lineRule="auto"/>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r>
        <w:rPr>
          <w:rFonts w:hint="eastAsia" w:ascii="仿宋_GB2312" w:eastAsia="仿宋_GB2312"/>
          <w:color w:val="000000"/>
          <w:sz w:val="28"/>
          <w:szCs w:val="28"/>
          <w:lang w:val="en-US" w:eastAsia="zh-CN"/>
        </w:rPr>
        <w:t>2</w:t>
      </w:r>
      <w:r>
        <w:rPr>
          <w:rFonts w:hint="eastAsia" w:ascii="仿宋_GB2312" w:eastAsia="仿宋_GB2312"/>
          <w:color w:val="000000"/>
          <w:sz w:val="28"/>
          <w:szCs w:val="28"/>
          <w:lang w:eastAsia="zh-CN"/>
        </w:rPr>
        <w:t>、供应商信用记录承诺书</w:t>
      </w:r>
    </w:p>
    <w:p>
      <w:pPr>
        <w:pStyle w:val="37"/>
        <w:tabs>
          <w:tab w:val="left" w:pos="515"/>
        </w:tabs>
        <w:spacing w:line="472" w:lineRule="exact"/>
        <w:ind w:firstLine="0"/>
        <w:jc w:val="center"/>
        <w:rPr>
          <w:rFonts w:ascii="仿宋_GB2312" w:eastAsia="仿宋_GB2312" w:hAnsiTheme="minorHAnsi" w:cstheme="minorBidi"/>
          <w:color w:val="000000"/>
          <w:sz w:val="28"/>
          <w:szCs w:val="28"/>
          <w:lang w:val="en-US" w:eastAsia="zh-CN" w:bidi="ar-SA"/>
        </w:rPr>
      </w:pPr>
    </w:p>
    <w:p>
      <w:pPr>
        <w:pStyle w:val="37"/>
        <w:tabs>
          <w:tab w:val="left" w:pos="515"/>
        </w:tabs>
        <w:spacing w:line="472" w:lineRule="exact"/>
        <w:ind w:firstLine="0"/>
        <w:jc w:val="center"/>
        <w:rPr>
          <w:rFonts w:ascii="仿宋_GB2312" w:eastAsia="仿宋_GB2312" w:hAnsiTheme="minorHAnsi" w:cstheme="minorBidi"/>
          <w:color w:val="000000"/>
          <w:sz w:val="28"/>
          <w:szCs w:val="28"/>
          <w:lang w:val="en-US" w:eastAsia="zh-CN" w:bidi="ar-SA"/>
        </w:rPr>
      </w:pPr>
      <w:r>
        <w:rPr>
          <w:rFonts w:ascii="仿宋_GB2312" w:eastAsia="仿宋_GB2312" w:hAnsiTheme="minorHAnsi" w:cstheme="minorBidi"/>
          <w:color w:val="000000"/>
          <w:sz w:val="28"/>
          <w:szCs w:val="28"/>
          <w:lang w:val="en-US" w:eastAsia="zh-CN" w:bidi="ar-SA"/>
        </w:rPr>
        <w:t>供应商信用记录承诺书</w:t>
      </w:r>
    </w:p>
    <w:p>
      <w:pPr>
        <w:pStyle w:val="37"/>
        <w:tabs>
          <w:tab w:val="left" w:pos="515"/>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515"/>
        </w:tabs>
        <w:snapToGrid w:val="0"/>
        <w:spacing w:line="360" w:lineRule="auto"/>
        <w:ind w:firstLine="0"/>
        <w:rPr>
          <w:rFonts w:ascii="仿宋_GB2312" w:eastAsia="仿宋_GB2312" w:hAnsiTheme="minorHAnsi" w:cstheme="minorBidi"/>
          <w:color w:val="000000"/>
          <w:sz w:val="28"/>
          <w:szCs w:val="28"/>
          <w:lang w:val="en-US" w:eastAsia="zh-CN" w:bidi="ar-SA"/>
        </w:rPr>
      </w:pPr>
      <w:r>
        <w:rPr>
          <w:rFonts w:ascii="仿宋_GB2312" w:eastAsia="仿宋_GB2312" w:hAnsiTheme="minorHAnsi" w:cstheme="minorBidi"/>
          <w:color w:val="000000"/>
          <w:sz w:val="28"/>
          <w:szCs w:val="28"/>
          <w:lang w:val="en-US" w:eastAsia="zh-CN" w:bidi="ar-SA"/>
        </w:rPr>
        <w:t>致：</w:t>
      </w:r>
      <w:r>
        <w:rPr>
          <w:rFonts w:ascii="仿宋_GB2312" w:eastAsia="仿宋_GB2312" w:hAnsiTheme="minorHAnsi" w:cstheme="minorBidi"/>
          <w:color w:val="000000"/>
          <w:sz w:val="28"/>
          <w:szCs w:val="28"/>
          <w:u w:val="single"/>
          <w:lang w:val="en-US" w:eastAsia="zh-CN" w:bidi="ar-SA"/>
        </w:rPr>
        <w:t xml:space="preserve">    (采购人)    </w:t>
      </w:r>
    </w:p>
    <w:p>
      <w:pPr>
        <w:pStyle w:val="37"/>
        <w:tabs>
          <w:tab w:val="left" w:pos="515"/>
        </w:tabs>
        <w:snapToGrid w:val="0"/>
        <w:spacing w:line="360" w:lineRule="auto"/>
        <w:ind w:firstLine="0"/>
        <w:rPr>
          <w:rFonts w:ascii="仿宋_GB2312" w:eastAsia="仿宋_GB2312" w:hAnsiTheme="minorHAnsi" w:cstheme="minorBidi"/>
          <w:color w:val="000000"/>
          <w:sz w:val="28"/>
          <w:szCs w:val="28"/>
          <w:lang w:val="en-US" w:eastAsia="zh-CN" w:bidi="ar-SA"/>
        </w:rPr>
      </w:pPr>
    </w:p>
    <w:p>
      <w:pPr>
        <w:pStyle w:val="37"/>
        <w:snapToGrid w:val="0"/>
        <w:spacing w:line="360" w:lineRule="auto"/>
        <w:ind w:firstLine="560" w:firstLineChars="200"/>
        <w:rPr>
          <w:rFonts w:ascii="仿宋_GB2312" w:eastAsia="仿宋_GB2312" w:hAnsiTheme="minorHAnsi" w:cstheme="minorBidi"/>
          <w:color w:val="000000"/>
          <w:sz w:val="28"/>
          <w:szCs w:val="28"/>
          <w:lang w:val="en-US" w:eastAsia="zh-CN" w:bidi="ar-SA"/>
        </w:rPr>
      </w:pPr>
      <w:r>
        <w:rPr>
          <w:rFonts w:ascii="仿宋_GB2312" w:eastAsia="仿宋_GB2312" w:hAnsiTheme="minorHAnsi" w:cstheme="minorBidi"/>
          <w:color w:val="000000"/>
          <w:sz w:val="28"/>
          <w:szCs w:val="28"/>
          <w:u w:val="single"/>
          <w:lang w:val="en-US" w:eastAsia="zh-CN" w:bidi="ar-SA"/>
        </w:rPr>
        <w:t xml:space="preserve">(供应商全称) </w:t>
      </w:r>
      <w:r>
        <w:rPr>
          <w:rFonts w:ascii="仿宋_GB2312" w:eastAsia="仿宋_GB2312" w:hAnsiTheme="minorHAnsi" w:cstheme="minorBidi"/>
          <w:color w:val="000000"/>
          <w:sz w:val="28"/>
          <w:szCs w:val="28"/>
          <w:lang w:val="en-US" w:eastAsia="zh-CN" w:bidi="ar-SA"/>
        </w:rPr>
        <w:t>参加贵单位组织的项目名称 ：</w:t>
      </w:r>
      <w:r>
        <w:rPr>
          <w:rFonts w:hint="eastAsia" w:ascii="仿宋_GB2312" w:eastAsia="仿宋_GB2312" w:hAnsiTheme="minorHAnsi" w:cstheme="minorBidi"/>
          <w:color w:val="000000"/>
          <w:sz w:val="28"/>
          <w:szCs w:val="28"/>
          <w:u w:val="single"/>
          <w:lang w:val="en-US" w:eastAsia="zh-CN" w:bidi="ar-SA"/>
        </w:rPr>
        <w:t xml:space="preserve">                </w:t>
      </w:r>
      <w:r>
        <w:rPr>
          <w:rFonts w:ascii="仿宋_GB2312" w:eastAsia="仿宋_GB2312" w:hAnsiTheme="minorHAnsi" w:cstheme="minorBidi"/>
          <w:color w:val="000000"/>
          <w:sz w:val="28"/>
          <w:szCs w:val="28"/>
          <w:lang w:val="en-US" w:eastAsia="zh-CN" w:bidi="ar-SA"/>
        </w:rPr>
        <w:t>的采购活动，在此郑重承诺  年  月  日在“信用中国”网站 (www.creditchina.gov.cn) 、中国政府采购网 (www.ccgp.gov.cn) 等渠道查询采购公告发布之日前未被列入失信被执行人名单、重大税 收违法案件当事人名单、政府采购严重违法失信行为记录名单中，如 被列入失信被执行人、重大税收违法案件当事人名单、政府采购严重 违法失信行为记录名单中的自愿取消其投标资格，并自愿承担由此造 成的一切法律责任及后果。</w:t>
      </w:r>
    </w:p>
    <w:p>
      <w:pPr>
        <w:pStyle w:val="37"/>
        <w:tabs>
          <w:tab w:val="left" w:pos="515"/>
        </w:tabs>
        <w:snapToGrid w:val="0"/>
        <w:spacing w:line="360" w:lineRule="auto"/>
        <w:ind w:firstLine="0"/>
        <w:rPr>
          <w:rFonts w:ascii="仿宋_GB2312" w:eastAsia="仿宋_GB2312" w:hAnsiTheme="minorHAnsi" w:cstheme="minorBidi"/>
          <w:color w:val="000000"/>
          <w:sz w:val="28"/>
          <w:szCs w:val="28"/>
          <w:lang w:val="en-US" w:eastAsia="zh-CN" w:bidi="ar-SA"/>
        </w:rPr>
      </w:pPr>
    </w:p>
    <w:p>
      <w:pPr>
        <w:pStyle w:val="37"/>
        <w:tabs>
          <w:tab w:val="left" w:pos="515"/>
        </w:tabs>
        <w:snapToGrid w:val="0"/>
        <w:spacing w:line="360" w:lineRule="auto"/>
        <w:ind w:firstLine="4200" w:firstLineChars="1500"/>
        <w:rPr>
          <w:rFonts w:ascii="仿宋_GB2312" w:eastAsia="仿宋_GB2312" w:hAnsiTheme="minorHAnsi" w:cstheme="minorBidi"/>
          <w:color w:val="000000"/>
          <w:sz w:val="28"/>
          <w:szCs w:val="28"/>
          <w:lang w:val="en-US" w:eastAsia="zh-CN" w:bidi="ar-SA"/>
        </w:rPr>
      </w:pPr>
      <w:r>
        <w:rPr>
          <w:rFonts w:ascii="仿宋_GB2312" w:eastAsia="仿宋_GB2312" w:hAnsiTheme="minorHAnsi" w:cstheme="minorBidi"/>
          <w:color w:val="000000"/>
          <w:sz w:val="28"/>
          <w:szCs w:val="28"/>
          <w:lang w:val="en-US" w:eastAsia="zh-CN" w:bidi="ar-SA"/>
        </w:rPr>
        <w:t xml:space="preserve">承诺单位 (公章) ： </w:t>
      </w:r>
    </w:p>
    <w:p>
      <w:pPr>
        <w:pStyle w:val="37"/>
        <w:tabs>
          <w:tab w:val="left" w:pos="515"/>
        </w:tabs>
        <w:snapToGrid w:val="0"/>
        <w:spacing w:line="360" w:lineRule="auto"/>
        <w:ind w:firstLine="4200" w:firstLineChars="1500"/>
        <w:rPr>
          <w:rFonts w:ascii="仿宋_GB2312" w:eastAsia="仿宋_GB2312" w:hAnsiTheme="minorHAnsi" w:cstheme="minorBidi"/>
          <w:color w:val="000000"/>
          <w:sz w:val="28"/>
          <w:szCs w:val="28"/>
          <w:lang w:val="en-US" w:eastAsia="zh-CN" w:bidi="ar-SA"/>
        </w:rPr>
      </w:pPr>
      <w:r>
        <w:rPr>
          <w:rFonts w:ascii="仿宋_GB2312" w:eastAsia="仿宋_GB2312" w:hAnsiTheme="minorHAnsi" w:cstheme="minorBidi"/>
          <w:color w:val="000000"/>
          <w:sz w:val="28"/>
          <w:szCs w:val="28"/>
          <w:lang w:val="en-US" w:eastAsia="zh-CN" w:bidi="ar-SA"/>
        </w:rPr>
        <w:t>签署日期：    年   月  日</w:t>
      </w:r>
    </w:p>
    <w:p>
      <w:pPr>
        <w:pStyle w:val="37"/>
        <w:tabs>
          <w:tab w:val="left" w:pos="515"/>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515"/>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515"/>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515"/>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515"/>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515"/>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515"/>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515"/>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515"/>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515"/>
        </w:tabs>
        <w:spacing w:line="472" w:lineRule="exact"/>
        <w:ind w:firstLine="0"/>
        <w:rPr>
          <w:rFonts w:ascii="仿宋_GB2312" w:eastAsia="仿宋_GB2312" w:hAnsiTheme="minorHAnsi" w:cstheme="minorBidi"/>
          <w:color w:val="000000"/>
          <w:sz w:val="28"/>
          <w:szCs w:val="28"/>
          <w:lang w:val="en-US" w:eastAsia="zh-CN" w:bidi="ar-SA"/>
        </w:rPr>
      </w:pPr>
    </w:p>
    <w:p>
      <w:pPr>
        <w:pStyle w:val="37"/>
        <w:numPr>
          <w:ilvl w:val="0"/>
          <w:numId w:val="5"/>
        </w:numPr>
        <w:tabs>
          <w:tab w:val="left" w:pos="800"/>
        </w:tabs>
        <w:spacing w:line="472" w:lineRule="exact"/>
        <w:ind w:firstLine="0"/>
        <w:jc w:val="both"/>
        <w:rPr>
          <w:rFonts w:hint="eastAsia" w:ascii="仿宋_GB2312" w:eastAsia="仿宋_GB2312" w:hAnsiTheme="minorHAnsi" w:cstheme="minorBidi"/>
          <w:b/>
          <w:color w:val="000000"/>
          <w:sz w:val="28"/>
          <w:szCs w:val="28"/>
          <w:lang w:val="en-US" w:eastAsia="zh-CN" w:bidi="ar-SA"/>
        </w:rPr>
      </w:pPr>
      <w:r>
        <w:rPr>
          <w:rFonts w:hint="eastAsia" w:ascii="仿宋_GB2312" w:eastAsia="仿宋_GB2312" w:hAnsiTheme="minorHAnsi" w:cstheme="minorBidi"/>
          <w:b/>
          <w:color w:val="000000"/>
          <w:sz w:val="28"/>
          <w:szCs w:val="28"/>
          <w:lang w:val="en-US" w:eastAsia="zh-CN" w:bidi="ar-SA"/>
        </w:rPr>
        <w:t>项目实施方案</w:t>
      </w:r>
    </w:p>
    <w:p>
      <w:pPr>
        <w:pStyle w:val="37"/>
        <w:numPr>
          <w:ilvl w:val="0"/>
          <w:numId w:val="0"/>
        </w:numPr>
        <w:tabs>
          <w:tab w:val="left" w:pos="800"/>
        </w:tabs>
        <w:spacing w:line="472" w:lineRule="exact"/>
        <w:jc w:val="both"/>
        <w:rPr>
          <w:rFonts w:hint="eastAsia" w:ascii="仿宋_GB2312" w:eastAsia="仿宋_GB2312" w:hAnsiTheme="minorHAnsi" w:cstheme="minorBidi"/>
          <w:b/>
          <w:color w:val="000000"/>
          <w:sz w:val="28"/>
          <w:szCs w:val="28"/>
          <w:lang w:val="en-US" w:eastAsia="zh-CN" w:bidi="ar-SA"/>
        </w:rPr>
      </w:pPr>
    </w:p>
    <w:p>
      <w:pPr>
        <w:pStyle w:val="37"/>
        <w:numPr>
          <w:ilvl w:val="0"/>
          <w:numId w:val="5"/>
        </w:numPr>
        <w:tabs>
          <w:tab w:val="left" w:pos="800"/>
        </w:tabs>
        <w:spacing w:line="472" w:lineRule="exact"/>
        <w:ind w:firstLine="0"/>
        <w:jc w:val="both"/>
        <w:rPr>
          <w:rFonts w:hint="default" w:ascii="仿宋_GB2312" w:eastAsia="仿宋_GB2312" w:hAnsiTheme="minorHAnsi" w:cstheme="minorBidi"/>
          <w:b/>
          <w:color w:val="000000"/>
          <w:sz w:val="28"/>
          <w:szCs w:val="28"/>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仿宋_GB2312" w:eastAsia="仿宋_GB2312" w:hAnsiTheme="minorHAnsi" w:cstheme="minorBidi"/>
          <w:b/>
          <w:color w:val="000000"/>
          <w:sz w:val="28"/>
          <w:szCs w:val="28"/>
          <w:lang w:val="en-US" w:eastAsia="zh-CN" w:bidi="ar-SA"/>
        </w:rPr>
        <w:t>设备调试与保障</w:t>
      </w:r>
    </w:p>
    <w:p>
      <w:pPr>
        <w:pStyle w:val="37"/>
        <w:tabs>
          <w:tab w:val="left" w:pos="800"/>
        </w:tabs>
        <w:spacing w:line="472" w:lineRule="exact"/>
        <w:ind w:firstLine="0"/>
        <w:jc w:val="center"/>
        <w:rPr>
          <w:rFonts w:ascii="仿宋_GB2312" w:eastAsia="仿宋_GB2312" w:hAnsiTheme="minorHAnsi" w:cstheme="minorBidi"/>
          <w:b/>
          <w:color w:val="000000"/>
          <w:sz w:val="28"/>
          <w:szCs w:val="28"/>
          <w:lang w:val="en-US" w:eastAsia="zh-CN" w:bidi="ar-SA"/>
        </w:rPr>
      </w:pPr>
      <w:r>
        <w:rPr>
          <w:rFonts w:hint="eastAsia" w:ascii="仿宋_GB2312" w:eastAsia="仿宋_GB2312" w:hAnsiTheme="minorHAnsi" w:cstheme="minorBidi"/>
          <w:b/>
          <w:color w:val="000000"/>
          <w:sz w:val="28"/>
          <w:szCs w:val="28"/>
          <w:lang w:val="en-US" w:eastAsia="zh-CN" w:bidi="ar-SA"/>
        </w:rPr>
        <w:t>四 其他</w:t>
      </w: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r>
        <w:rPr>
          <w:rFonts w:hint="eastAsia" w:ascii="仿宋_GB2312" w:eastAsia="仿宋_GB2312" w:hAnsiTheme="minorHAnsi" w:cstheme="minorBidi"/>
          <w:color w:val="000000"/>
          <w:sz w:val="28"/>
          <w:szCs w:val="28"/>
          <w:lang w:val="en-US" w:eastAsia="zh-CN" w:bidi="ar-SA"/>
        </w:rPr>
        <w:t>竞标供应商认为与采购项目相关的其他佐证文件、声明及承诺（格式自拟，复印或扫描件须加盖竞标供应商公章）。非国家行政机关出具的证明文件，由质价委评审其有效性。</w:t>
      </w: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560" w:firstLineChars="20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pPr>
        <w:pStyle w:val="37"/>
        <w:tabs>
          <w:tab w:val="left" w:pos="800"/>
        </w:tabs>
        <w:spacing w:line="472" w:lineRule="exact"/>
        <w:ind w:firstLine="0"/>
        <w:rPr>
          <w:rFonts w:ascii="仿宋_GB2312" w:eastAsia="仿宋_GB2312" w:hAnsiTheme="minorHAnsi" w:cstheme="minorBidi"/>
          <w:color w:val="000000"/>
          <w:sz w:val="28"/>
          <w:szCs w:val="28"/>
          <w:lang w:val="en-US" w:eastAsia="zh-CN" w:bidi="ar-SA"/>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2010601030101010101"/>
    <w:charset w:val="86"/>
    <w:family w:val="script"/>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方正书宋简体">
    <w:altName w:val="宋体"/>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75"/>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75"/>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0" w:beforeAutospacing="0" w:after="0" w:afterAutospacing="0" w:line="240" w:lineRule="auto"/>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14</w:t>
                    </w:r>
                    <w:r>
                      <w:fldChar w:fldCharType="end"/>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margin">
                <wp:posOffset>4980940</wp:posOffset>
              </wp:positionH>
              <wp:positionV relativeFrom="paragraph">
                <wp:posOffset>9525</wp:posOffset>
              </wp:positionV>
              <wp:extent cx="1490345" cy="40005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490345" cy="400050"/>
                      </a:xfrm>
                      <a:prstGeom prst="rect">
                        <a:avLst/>
                      </a:prstGeom>
                      <a:noFill/>
                      <a:ln>
                        <a:noFill/>
                      </a:ln>
                      <a:effectLst/>
                    </wps:spPr>
                    <wps:txbx>
                      <w:txbxContent>
                        <w:p>
                          <w:pPr>
                            <w:pStyle w:val="18"/>
                            <w:rPr>
                              <w:rFonts w:hint="eastAsia" w:ascii="仿宋" w:hAnsi="仿宋" w:eastAsia="仿宋"/>
                            </w:rPr>
                          </w:pP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392.2pt;margin-top:0.75pt;height:31.5pt;width:117.35pt;mso-position-horizontal-relative:margin;z-index:-251651072;mso-width-relative:page;mso-height-relative:page;" filled="f" stroked="f" coordsize="21600,21600" o:gfxdata="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XzNFdUAAAAJAQAADwAAAAAAAAABACAAAAAiAAAAZHJzL2Rvd25yZXYueG1sUEsBAhQA&#10;FAAAAAgAh07iQPtw2af1AQAAxQMAAA4AAAAAAAAAAQAgAAAAJAEAAGRycy9lMm9Eb2MueG1sUEsF&#10;BgAAAAAGAAYAWQEAAIsFAAAAAA==&#10;">
              <v:fill on="f" focussize="0,0"/>
              <v:stroke on="f"/>
              <v:imagedata o:title=""/>
              <o:lock v:ext="edit" aspectratio="f"/>
              <v:textbox inset="0mm,0mm,0mm,0mm" style="mso-fit-shape-to-text:t;">
                <w:txbxContent>
                  <w:p>
                    <w:pPr>
                      <w:pStyle w:val="18"/>
                      <w:rPr>
                        <w:rFonts w:hint="eastAsia" w:ascii="仿宋" w:hAnsi="仿宋" w:eastAsia="仿宋"/>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27</w:t>
                    </w:r>
                    <w:r>
                      <w:fldChar w:fldCharType="end"/>
                    </w:r>
                  </w:p>
                </w:txbxContent>
              </v:textbox>
            </v:shape>
          </w:pict>
        </mc:Fallback>
      </mc:AlternateContent>
    </w:r>
    <w:r>
      <mc:AlternateContent>
        <mc:Choice Requires="wps">
          <w:drawing>
            <wp:anchor distT="0" distB="0" distL="0" distR="0" simplePos="0" relativeHeight="251663360" behindDoc="1" locked="0" layoutInCell="1" allowOverlap="1">
              <wp:simplePos x="0" y="0"/>
              <wp:positionH relativeFrom="page">
                <wp:posOffset>3839845</wp:posOffset>
              </wp:positionH>
              <wp:positionV relativeFrom="page">
                <wp:posOffset>10330180</wp:posOffset>
              </wp:positionV>
              <wp:extent cx="95250" cy="85725"/>
              <wp:effectExtent l="0" t="0" r="0" b="0"/>
              <wp:wrapNone/>
              <wp:docPr id="109" name="Shape 109"/>
              <wp:cNvGraphicFramePr/>
              <a:graphic xmlns:a="http://schemas.openxmlformats.org/drawingml/2006/main">
                <a:graphicData uri="http://schemas.microsoft.com/office/word/2010/wordprocessingShape">
                  <wps:wsp>
                    <wps:cNvSpPr txBox="1"/>
                    <wps:spPr>
                      <a:xfrm>
                        <a:off x="0" y="0"/>
                        <a:ext cx="95250" cy="85725"/>
                      </a:xfrm>
                      <a:prstGeom prst="rect">
                        <a:avLst/>
                      </a:prstGeom>
                      <a:noFill/>
                    </wps:spPr>
                    <wps:txbx>
                      <w:txbxContent>
                        <w:p>
                          <w:pPr>
                            <w:pStyle w:val="39"/>
                          </w:pPr>
                        </w:p>
                      </w:txbxContent>
                    </wps:txbx>
                    <wps:bodyPr wrap="none" lIns="0" tIns="0" rIns="0" bIns="0">
                      <a:spAutoFit/>
                    </wps:bodyPr>
                  </wps:wsp>
                </a:graphicData>
              </a:graphic>
            </wp:anchor>
          </w:drawing>
        </mc:Choice>
        <mc:Fallback>
          <w:pict>
            <v:shape id="Shape 109" o:spid="_x0000_s1026" o:spt="202" type="#_x0000_t202" style="position:absolute;left:0pt;margin-left:302.35pt;margin-top:813.4pt;height:6.75pt;width:7.5pt;mso-position-horizontal-relative:page;mso-position-vertical-relative:page;mso-wrap-style:none;z-index:-251653120;mso-width-relative:page;mso-height-relative:page;" filled="f" stroked="f" coordsize="21600,21600" o:gfxdata="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Rfvs4dcAAAANAQAADwAAAAAAAAABACAAAAAiAAAAZHJzL2Rvd25y&#10;ZXYueG1sUEsBAhQAFAAAAAgAh07iQCemvJSNAQAAIwMAAA4AAAAAAAAAAQAgAAAAJgEAAGRycy9l&#10;Mm9Eb2MueG1sUEsFBgAAAAAGAAYAWQEAACUFAAAAAA==&#10;">
              <v:fill on="f" focussize="0,0"/>
              <v:stroke on="f"/>
              <v:imagedata o:title=""/>
              <o:lock v:ext="edit" aspectratio="f"/>
              <v:textbox inset="0mm,0mm,0mm,0mm" style="mso-fit-shape-to-text:t;">
                <w:txbxContent>
                  <w:p>
                    <w:pPr>
                      <w:pStyle w:val="39"/>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4384" behindDoc="1" locked="0" layoutInCell="1" allowOverlap="1">
              <wp:simplePos x="0" y="0"/>
              <wp:positionH relativeFrom="page">
                <wp:posOffset>3839845</wp:posOffset>
              </wp:positionH>
              <wp:positionV relativeFrom="page">
                <wp:posOffset>10330180</wp:posOffset>
              </wp:positionV>
              <wp:extent cx="95250" cy="85725"/>
              <wp:effectExtent l="0" t="0" r="0" b="0"/>
              <wp:wrapNone/>
              <wp:docPr id="111" name="Shape 111"/>
              <wp:cNvGraphicFramePr/>
              <a:graphic xmlns:a="http://schemas.openxmlformats.org/drawingml/2006/main">
                <a:graphicData uri="http://schemas.microsoft.com/office/word/2010/wordprocessingShape">
                  <wps:wsp>
                    <wps:cNvSpPr txBox="1"/>
                    <wps:spPr>
                      <a:xfrm>
                        <a:off x="0" y="0"/>
                        <a:ext cx="95250" cy="85725"/>
                      </a:xfrm>
                      <a:prstGeom prst="rect">
                        <a:avLst/>
                      </a:prstGeom>
                      <a:noFill/>
                    </wps:spPr>
                    <wps:txbx>
                      <w:txbxContent>
                        <w:p>
                          <w:pPr>
                            <w:pStyle w:val="39"/>
                          </w:pPr>
                          <w:r>
                            <w:fldChar w:fldCharType="begin"/>
                          </w:r>
                          <w:r>
                            <w:instrText xml:space="preserve"> PAGE \* MERGEFORMAT </w:instrText>
                          </w:r>
                          <w:r>
                            <w:fldChar w:fldCharType="separate"/>
                          </w:r>
                          <w:r>
                            <w:rPr>
                              <w:lang w:val="zh-TW" w:eastAsia="zh-TW" w:bidi="zh-TW"/>
                            </w:rPr>
                            <w:t>94</w:t>
                          </w:r>
                          <w:r>
                            <w:rPr>
                              <w:lang w:val="zh-TW" w:eastAsia="zh-TW" w:bidi="zh-TW"/>
                            </w:rPr>
                            <w:fldChar w:fldCharType="end"/>
                          </w:r>
                        </w:p>
                      </w:txbxContent>
                    </wps:txbx>
                    <wps:bodyPr wrap="none" lIns="0" tIns="0" rIns="0" bIns="0">
                      <a:spAutoFit/>
                    </wps:bodyPr>
                  </wps:wsp>
                </a:graphicData>
              </a:graphic>
            </wp:anchor>
          </w:drawing>
        </mc:Choice>
        <mc:Fallback>
          <w:pict>
            <v:shape id="Shape 111" o:spid="_x0000_s1026" o:spt="202" type="#_x0000_t202" style="position:absolute;left:0pt;margin-left:302.35pt;margin-top:813.4pt;height:6.75pt;width:7.5pt;mso-position-horizontal-relative:page;mso-position-vertical-relative:page;mso-wrap-style:none;z-index:-251652096;mso-width-relative:page;mso-height-relative:page;" filled="f" stroked="f" coordsize="21600,21600" o:gfxdata="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EX77OHXAAAADQEAAA8AAAAAAAAAAQAgAAAAIgAAAGRycy9kb3du&#10;cmV2LnhtbFBLAQIUABQAAAAIAIdO4kBvjk9+jgEAACMDAAAOAAAAAAAAAAEAIAAAACYBAABkcnMv&#10;ZTJvRG9jLnhtbFBLBQYAAAAABgAGAFkBAAAmBQAAAAA=&#10;">
              <v:fill on="f" focussize="0,0"/>
              <v:stroke on="f"/>
              <v:imagedata o:title=""/>
              <o:lock v:ext="edit" aspectratio="f"/>
              <v:textbox inset="0mm,0mm,0mm,0mm" style="mso-fit-shape-to-text:t;">
                <w:txbxContent>
                  <w:p>
                    <w:pPr>
                      <w:pStyle w:val="39"/>
                    </w:pPr>
                    <w:r>
                      <w:fldChar w:fldCharType="begin"/>
                    </w:r>
                    <w:r>
                      <w:instrText xml:space="preserve"> PAGE \* MERGEFORMAT </w:instrText>
                    </w:r>
                    <w:r>
                      <w:fldChar w:fldCharType="separate"/>
                    </w:r>
                    <w:r>
                      <w:rPr>
                        <w:lang w:val="zh-TW" w:eastAsia="zh-TW" w:bidi="zh-TW"/>
                      </w:rPr>
                      <w:t>94</w:t>
                    </w:r>
                    <w:r>
                      <w:rPr>
                        <w:lang w:val="zh-TW" w:eastAsia="zh-TW" w:bidi="zh-TW"/>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1" locked="0" layoutInCell="1" allowOverlap="1">
              <wp:simplePos x="0" y="0"/>
              <wp:positionH relativeFrom="page">
                <wp:posOffset>3839845</wp:posOffset>
              </wp:positionH>
              <wp:positionV relativeFrom="page">
                <wp:posOffset>10052050</wp:posOffset>
              </wp:positionV>
              <wp:extent cx="104775" cy="85725"/>
              <wp:effectExtent l="0" t="0" r="0" b="0"/>
              <wp:wrapNone/>
              <wp:docPr id="107" name="Shape 107"/>
              <wp:cNvGraphicFramePr/>
              <a:graphic xmlns:a="http://schemas.openxmlformats.org/drawingml/2006/main">
                <a:graphicData uri="http://schemas.microsoft.com/office/word/2010/wordprocessingShape">
                  <wps:wsp>
                    <wps:cNvSpPr txBox="1"/>
                    <wps:spPr>
                      <a:xfrm>
                        <a:off x="0" y="0"/>
                        <a:ext cx="104775" cy="85725"/>
                      </a:xfrm>
                      <a:prstGeom prst="rect">
                        <a:avLst/>
                      </a:prstGeom>
                      <a:noFill/>
                    </wps:spPr>
                    <wps:txbx>
                      <w:txbxContent>
                        <w:p>
                          <w:pPr>
                            <w:pStyle w:val="39"/>
                          </w:pPr>
                          <w:r>
                            <w:fldChar w:fldCharType="begin"/>
                          </w:r>
                          <w:r>
                            <w:instrText xml:space="preserve"> PAGE \* MERGEFORMAT </w:instrText>
                          </w:r>
                          <w:r>
                            <w:fldChar w:fldCharType="separate"/>
                          </w:r>
                          <w:r>
                            <w:rPr>
                              <w:rFonts w:ascii="Times New Roman" w:hAnsi="Times New Roman" w:eastAsia="Times New Roman" w:cs="Times New Roman"/>
                              <w:color w:val="000000"/>
                              <w:lang w:val="zh-TW" w:eastAsia="zh-TW" w:bidi="zh-TW"/>
                            </w:rPr>
                            <w:t>#</w:t>
                          </w:r>
                          <w:r>
                            <w:rPr>
                              <w:lang w:val="zh-TW" w:eastAsia="zh-TW" w:bidi="zh-TW"/>
                            </w:rPr>
                            <w:fldChar w:fldCharType="end"/>
                          </w:r>
                        </w:p>
                      </w:txbxContent>
                    </wps:txbx>
                    <wps:bodyPr wrap="none" lIns="0" tIns="0" rIns="0" bIns="0">
                      <a:spAutoFit/>
                    </wps:bodyPr>
                  </wps:wsp>
                </a:graphicData>
              </a:graphic>
            </wp:anchor>
          </w:drawing>
        </mc:Choice>
        <mc:Fallback>
          <w:pict>
            <v:shape id="Shape 107" o:spid="_x0000_s1026" o:spt="202" type="#_x0000_t202" style="position:absolute;left:0pt;margin-left:302.35pt;margin-top:791.5pt;height:6.75pt;width:8.25pt;mso-position-horizontal-relative:page;mso-position-vertical-relative:page;mso-wrap-style:none;z-index:-251655168;mso-width-relative:page;mso-height-relative:page;" filled="f" stroked="f" coordsize="21600,21600" o:gfxdata="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BfH/Jy2AAAAA0BAAAPAAAAAAAAAAEAIAAAACIAAABkcnMvZG93&#10;bnJldi54bWxQSwECFAAUAAAACACHTuJAuchBJI4BAAAkAwAADgAAAAAAAAABACAAAAAnAQAAZHJz&#10;L2Uyb0RvYy54bWxQSwUGAAAAAAYABgBZAQAAJwUAAAAA&#10;">
              <v:fill on="f" focussize="0,0"/>
              <v:stroke on="f"/>
              <v:imagedata o:title=""/>
              <o:lock v:ext="edit" aspectratio="f"/>
              <v:textbox inset="0mm,0mm,0mm,0mm" style="mso-fit-shape-to-text:t;">
                <w:txbxContent>
                  <w:p>
                    <w:pPr>
                      <w:pStyle w:val="39"/>
                    </w:pPr>
                    <w:r>
                      <w:fldChar w:fldCharType="begin"/>
                    </w:r>
                    <w:r>
                      <w:instrText xml:space="preserve"> PAGE \* MERGEFORMAT </w:instrText>
                    </w:r>
                    <w:r>
                      <w:fldChar w:fldCharType="separate"/>
                    </w:r>
                    <w:r>
                      <w:rPr>
                        <w:rFonts w:ascii="Times New Roman" w:hAnsi="Times New Roman" w:eastAsia="Times New Roman" w:cs="Times New Roman"/>
                        <w:color w:val="000000"/>
                        <w:lang w:val="zh-TW" w:eastAsia="zh-TW" w:bidi="zh-TW"/>
                      </w:rPr>
                      <w:t>#</w:t>
                    </w:r>
                    <w:r>
                      <w:rPr>
                        <w:lang w:val="zh-TW" w:eastAsia="zh-TW" w:bidi="zh-TW"/>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31</w:t>
                    </w:r>
                    <w:r>
                      <w:fldChar w:fldCharType="end"/>
                    </w:r>
                  </w:p>
                </w:txbxContent>
              </v:textbox>
            </v:shape>
          </w:pict>
        </mc:Fallback>
      </mc:AlternateContent>
    </w:r>
  </w:p>
  <w:p>
    <w:pPr>
      <w:spacing w:line="1" w:lineRule="exact"/>
    </w:pPr>
  </w:p>
  <w:p>
    <w:pPr>
      <w:spacing w:line="1"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2336" behindDoc="1" locked="0" layoutInCell="1" allowOverlap="1">
              <wp:simplePos x="0" y="0"/>
              <wp:positionH relativeFrom="page">
                <wp:posOffset>3810000</wp:posOffset>
              </wp:positionH>
              <wp:positionV relativeFrom="page">
                <wp:posOffset>10042525</wp:posOffset>
              </wp:positionV>
              <wp:extent cx="104775" cy="95250"/>
              <wp:effectExtent l="0" t="0" r="0" b="0"/>
              <wp:wrapNone/>
              <wp:docPr id="25" name="Shape 25"/>
              <wp:cNvGraphicFramePr/>
              <a:graphic xmlns:a="http://schemas.openxmlformats.org/drawingml/2006/main">
                <a:graphicData uri="http://schemas.microsoft.com/office/word/2010/wordprocessingShape">
                  <wps:wsp>
                    <wps:cNvSpPr txBox="1"/>
                    <wps:spPr>
                      <a:xfrm>
                        <a:off x="0" y="0"/>
                        <a:ext cx="104775" cy="95250"/>
                      </a:xfrm>
                      <a:prstGeom prst="rect">
                        <a:avLst/>
                      </a:prstGeom>
                      <a:noFill/>
                    </wps:spPr>
                    <wps:txbx>
                      <w:txbxContent>
                        <w:p>
                          <w:pPr>
                            <w:pStyle w:val="39"/>
                          </w:pPr>
                          <w:r>
                            <w:fldChar w:fldCharType="begin"/>
                          </w:r>
                          <w:r>
                            <w:instrText xml:space="preserve"> PAGE \* MERGEFORMAT </w:instrText>
                          </w:r>
                          <w:r>
                            <w:fldChar w:fldCharType="separate"/>
                          </w:r>
                          <w:r>
                            <w:t>81</w:t>
                          </w:r>
                          <w:r>
                            <w:fldChar w:fldCharType="end"/>
                          </w:r>
                        </w:p>
                      </w:txbxContent>
                    </wps:txbx>
                    <wps:bodyPr wrap="none" lIns="0" tIns="0" rIns="0" bIns="0">
                      <a:spAutoFit/>
                    </wps:bodyPr>
                  </wps:wsp>
                </a:graphicData>
              </a:graphic>
            </wp:anchor>
          </w:drawing>
        </mc:Choice>
        <mc:Fallback>
          <w:pict>
            <v:shape id="Shape 25" o:spid="_x0000_s1026" o:spt="202" type="#_x0000_t202" style="position:absolute;left:0pt;margin-left:300pt;margin-top:790.75pt;height:7.5pt;width:8.25pt;mso-position-horizontal-relative:page;mso-position-vertical-relative:page;mso-wrap-style:none;z-index:-251654144;mso-width-relative:page;mso-height-relative:page;" filled="f" stroked="f" coordsize="21600,21600" o:gfxdata="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yaFSjdUAAAANAQAADwAAAAAAAAABACAAAAAiAAAAZHJzL2Rvd25y&#10;ZXYueG1sUEsBAhQAFAAAAAgAh07iQJddmrmPAQAAIgMAAA4AAAAAAAAAAQAgAAAAJAEAAGRycy9l&#10;Mm9Eb2MueG1sUEsFBgAAAAAGAAYAWQEAACUFAAAAAA==&#10;">
              <v:fill on="f" focussize="0,0"/>
              <v:stroke on="f"/>
              <v:imagedata o:title=""/>
              <o:lock v:ext="edit" aspectratio="f"/>
              <v:textbox inset="0mm,0mm,0mm,0mm" style="mso-fit-shape-to-text:t;">
                <w:txbxContent>
                  <w:p>
                    <w:pPr>
                      <w:pStyle w:val="3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906145</wp:posOffset>
              </wp:positionH>
              <wp:positionV relativeFrom="page">
                <wp:posOffset>522605</wp:posOffset>
              </wp:positionV>
              <wp:extent cx="5762625" cy="152400"/>
              <wp:effectExtent l="0" t="0" r="0" b="0"/>
              <wp:wrapNone/>
              <wp:docPr id="51" name="Shape 51"/>
              <wp:cNvGraphicFramePr/>
              <a:graphic xmlns:a="http://schemas.openxmlformats.org/drawingml/2006/main">
                <a:graphicData uri="http://schemas.microsoft.com/office/word/2010/wordprocessingShape">
                  <wps:wsp>
                    <wps:cNvSpPr txBox="1"/>
                    <wps:spPr>
                      <a:xfrm>
                        <a:off x="0" y="0"/>
                        <a:ext cx="5762625" cy="152400"/>
                      </a:xfrm>
                      <a:prstGeom prst="rect">
                        <a:avLst/>
                      </a:prstGeom>
                      <a:noFill/>
                    </wps:spPr>
                    <wps:txbx>
                      <w:txbxContent>
                        <w:p>
                          <w:pPr>
                            <w:pStyle w:val="39"/>
                          </w:pPr>
                          <w:r>
                            <w:rPr>
                              <w:rFonts w:ascii="宋体" w:hAnsi="宋体" w:eastAsia="宋体" w:cs="宋体"/>
                              <w:color w:val="000000"/>
                              <w:lang w:val="en-US" w:eastAsia="en-US" w:bidi="en-US"/>
                            </w:rPr>
                            <w:t xml:space="preserve"> </w:t>
                          </w:r>
                        </w:p>
                      </w:txbxContent>
                    </wps:txbx>
                    <wps:bodyPr wrap="none" lIns="0" tIns="0" rIns="0" bIns="0">
                      <a:spAutoFit/>
                    </wps:bodyPr>
                  </wps:wsp>
                </a:graphicData>
              </a:graphic>
            </wp:anchor>
          </w:drawing>
        </mc:Choice>
        <mc:Fallback>
          <w:pict>
            <v:shape id="Shape 51" o:spid="_x0000_s1026" o:spt="202" type="#_x0000_t202" style="position:absolute;left:0pt;margin-left:71.35pt;margin-top:41.15pt;height:12pt;width:453.75pt;mso-position-horizontal-relative:page;mso-position-vertical-relative:page;mso-wrap-style:none;z-index:-251657216;mso-width-relative:page;mso-height-relative:page;" filled="f" stroked="f" coordsize="21600,21600" o:gfxdata="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Q5EVo1gAAAAsBAAAPAAAAAAAAAAEAIAAAACIAAABkcnMv&#10;ZG93bnJldi54bWxQSwECFAAUAAAACACHTuJAzzo3L5MBAAAkAwAADgAAAAAAAAABACAAAAAlAQAA&#10;ZHJzL2Uyb0RvYy54bWxQSwUGAAAAAAYABgBZAQAAKgUAAAAA&#10;">
              <v:fill on="f" focussize="0,0"/>
              <v:stroke on="f"/>
              <v:imagedata o:title=""/>
              <o:lock v:ext="edit" aspectratio="f"/>
              <v:textbox inset="0mm,0mm,0mm,0mm" style="mso-fit-shape-to-text:t;">
                <w:txbxContent>
                  <w:p>
                    <w:pPr>
                      <w:pStyle w:val="39"/>
                    </w:pPr>
                    <w:r>
                      <w:rPr>
                        <w:rFonts w:ascii="宋体" w:hAnsi="宋体" w:eastAsia="宋体" w:cs="宋体"/>
                        <w:color w:val="000000"/>
                        <w:lang w:val="en-US" w:eastAsia="en-US" w:bidi="en-US"/>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906145</wp:posOffset>
              </wp:positionH>
              <wp:positionV relativeFrom="page">
                <wp:posOffset>522605</wp:posOffset>
              </wp:positionV>
              <wp:extent cx="5762625" cy="152400"/>
              <wp:effectExtent l="0" t="0" r="0" b="0"/>
              <wp:wrapNone/>
              <wp:docPr id="53" name="Shape 53"/>
              <wp:cNvGraphicFramePr/>
              <a:graphic xmlns:a="http://schemas.openxmlformats.org/drawingml/2006/main">
                <a:graphicData uri="http://schemas.microsoft.com/office/word/2010/wordprocessingShape">
                  <wps:wsp>
                    <wps:cNvSpPr txBox="1"/>
                    <wps:spPr>
                      <a:xfrm>
                        <a:off x="0" y="0"/>
                        <a:ext cx="5762625" cy="152400"/>
                      </a:xfrm>
                      <a:prstGeom prst="rect">
                        <a:avLst/>
                      </a:prstGeom>
                      <a:noFill/>
                    </wps:spPr>
                    <wps:txbx>
                      <w:txbxContent>
                        <w:p>
                          <w:pPr>
                            <w:pStyle w:val="39"/>
                          </w:pPr>
                          <w:r>
                            <w:rPr>
                              <w:rFonts w:ascii="宋体" w:hAnsi="宋体" w:eastAsia="宋体" w:cs="宋体"/>
                              <w:color w:val="000000"/>
                              <w:lang w:val="en-US" w:eastAsia="en-US" w:bidi="en-US"/>
                            </w:rPr>
                            <w:t xml:space="preserve"> </w:t>
                          </w:r>
                        </w:p>
                      </w:txbxContent>
                    </wps:txbx>
                    <wps:bodyPr wrap="none" lIns="0" tIns="0" rIns="0" bIns="0">
                      <a:spAutoFit/>
                    </wps:bodyPr>
                  </wps:wsp>
                </a:graphicData>
              </a:graphic>
            </wp:anchor>
          </w:drawing>
        </mc:Choice>
        <mc:Fallback>
          <w:pict>
            <v:shape id="Shape 53" o:spid="_x0000_s1026" o:spt="202" type="#_x0000_t202" style="position:absolute;left:0pt;margin-left:71.35pt;margin-top:41.15pt;height:12pt;width:453.75pt;mso-position-horizontal-relative:page;mso-position-vertical-relative:page;mso-wrap-style:none;z-index:-251656192;mso-width-relative:page;mso-height-relative:page;" filled="f" stroked="f" coordsize="21600,21600" o:gfxdata="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EORFaNYAAAALAQAADwAAAAAAAAABACAAAAAiAAAAZHJz&#10;L2Rvd25yZXYueG1sUEsBAhQAFAAAAAgAh07iQE7+hy+UAQAAJAMAAA4AAAAAAAAAAQAgAAAAJQEA&#10;AGRycy9lMm9Eb2MueG1sUEsFBgAAAAAGAAYAWQEAACsFAAAAAA==&#10;">
              <v:fill on="f" focussize="0,0"/>
              <v:stroke on="f"/>
              <v:imagedata o:title=""/>
              <o:lock v:ext="edit" aspectratio="f"/>
              <v:textbox inset="0mm,0mm,0mm,0mm" style="mso-fit-shape-to-text:t;">
                <w:txbxContent>
                  <w:p>
                    <w:pPr>
                      <w:pStyle w:val="39"/>
                    </w:pPr>
                    <w:r>
                      <w:rPr>
                        <w:rFonts w:ascii="宋体" w:hAnsi="宋体" w:eastAsia="宋体" w:cs="宋体"/>
                        <w:color w:val="000000"/>
                        <w:lang w:val="en-US" w:eastAsia="en-US" w:bidi="en-US"/>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spacing w:before="0" w:beforeAutospacing="0" w:after="0" w:afterAutospacing="0" w:line="240" w:lineRule="auto"/>
      <w:jc w:val="left"/>
    </w:pPr>
    <w:r>
      <w:rPr>
        <w:rFonts w:hint="eastAsia"/>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D1044B"/>
    <w:multiLevelType w:val="singleLevel"/>
    <w:tmpl w:val="CED1044B"/>
    <w:lvl w:ilvl="0" w:tentative="0">
      <w:start w:val="5"/>
      <w:numFmt w:val="chineseCounting"/>
      <w:suff w:val="nothing"/>
      <w:lvlText w:val="（%1）"/>
      <w:lvlJc w:val="left"/>
      <w:rPr>
        <w:rFonts w:hint="eastAsia"/>
        <w:b w:val="0"/>
        <w:bCs w:val="0"/>
      </w:rPr>
    </w:lvl>
  </w:abstractNum>
  <w:abstractNum w:abstractNumId="1">
    <w:nsid w:val="251C32A1"/>
    <w:multiLevelType w:val="singleLevel"/>
    <w:tmpl w:val="251C32A1"/>
    <w:lvl w:ilvl="0" w:tentative="0">
      <w:start w:val="5"/>
      <w:numFmt w:val="decimal"/>
      <w:suff w:val="nothing"/>
      <w:lvlText w:val="%1、"/>
      <w:lvlJc w:val="left"/>
    </w:lvl>
  </w:abstractNum>
  <w:abstractNum w:abstractNumId="2">
    <w:nsid w:val="25CA5E6C"/>
    <w:multiLevelType w:val="multilevel"/>
    <w:tmpl w:val="25CA5E6C"/>
    <w:lvl w:ilvl="0" w:tentative="0">
      <w:start w:val="1"/>
      <w:numFmt w:val="japaneseCounting"/>
      <w:lvlText w:val="第%1节"/>
      <w:lvlJc w:val="left"/>
      <w:pPr>
        <w:ind w:left="975" w:hanging="97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F974E98"/>
    <w:multiLevelType w:val="singleLevel"/>
    <w:tmpl w:val="3F974E98"/>
    <w:lvl w:ilvl="0" w:tentative="0">
      <w:start w:val="6"/>
      <w:numFmt w:val="chineseCounting"/>
      <w:suff w:val="nothing"/>
      <w:lvlText w:val="%1、"/>
      <w:lvlJc w:val="left"/>
      <w:rPr>
        <w:rFonts w:hint="eastAsia"/>
      </w:rPr>
    </w:lvl>
  </w:abstractNum>
  <w:abstractNum w:abstractNumId="4">
    <w:nsid w:val="6955D0B9"/>
    <w:multiLevelType w:val="singleLevel"/>
    <w:tmpl w:val="6955D0B9"/>
    <w:lvl w:ilvl="0" w:tentative="0">
      <w:start w:val="5"/>
      <w:numFmt w:val="chineseCounting"/>
      <w:suff w:val="nothing"/>
      <w:lvlText w:val="（%1）"/>
      <w:lvlJc w:val="left"/>
      <w:rPr>
        <w:rFonts w:hint="eastAsia"/>
        <w:b w:val="0"/>
        <w:bCs w:val="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2U5MjVhM2RkZDE4NzljYWUzMzU0Y2IyYzc4MzQifQ=="/>
  </w:docVars>
  <w:rsids>
    <w:rsidRoot w:val="004058CB"/>
    <w:rsid w:val="0008178D"/>
    <w:rsid w:val="000C698D"/>
    <w:rsid w:val="001204CF"/>
    <w:rsid w:val="00122F0A"/>
    <w:rsid w:val="001248DE"/>
    <w:rsid w:val="00150012"/>
    <w:rsid w:val="00160EDA"/>
    <w:rsid w:val="00260D46"/>
    <w:rsid w:val="002A1FA2"/>
    <w:rsid w:val="002A421D"/>
    <w:rsid w:val="002D1E90"/>
    <w:rsid w:val="002F6087"/>
    <w:rsid w:val="00300609"/>
    <w:rsid w:val="00332B0E"/>
    <w:rsid w:val="00380109"/>
    <w:rsid w:val="003B5775"/>
    <w:rsid w:val="003C5815"/>
    <w:rsid w:val="004058CB"/>
    <w:rsid w:val="00461C60"/>
    <w:rsid w:val="00477100"/>
    <w:rsid w:val="004C1071"/>
    <w:rsid w:val="00531981"/>
    <w:rsid w:val="00587380"/>
    <w:rsid w:val="005C7671"/>
    <w:rsid w:val="00611676"/>
    <w:rsid w:val="006178C9"/>
    <w:rsid w:val="00631DC8"/>
    <w:rsid w:val="0064156E"/>
    <w:rsid w:val="00661E7F"/>
    <w:rsid w:val="006E6098"/>
    <w:rsid w:val="006F64E7"/>
    <w:rsid w:val="00714C9E"/>
    <w:rsid w:val="00740C76"/>
    <w:rsid w:val="007F0FED"/>
    <w:rsid w:val="007F7E64"/>
    <w:rsid w:val="00801091"/>
    <w:rsid w:val="00887C05"/>
    <w:rsid w:val="008976A2"/>
    <w:rsid w:val="008A7F1B"/>
    <w:rsid w:val="008C3A0D"/>
    <w:rsid w:val="008D6153"/>
    <w:rsid w:val="008D747E"/>
    <w:rsid w:val="008F78DE"/>
    <w:rsid w:val="00935DE4"/>
    <w:rsid w:val="00942C34"/>
    <w:rsid w:val="0094721E"/>
    <w:rsid w:val="009A3DE2"/>
    <w:rsid w:val="00A61689"/>
    <w:rsid w:val="00AB6555"/>
    <w:rsid w:val="00B22FAE"/>
    <w:rsid w:val="00B425BF"/>
    <w:rsid w:val="00B5278E"/>
    <w:rsid w:val="00B64A56"/>
    <w:rsid w:val="00B8289B"/>
    <w:rsid w:val="00B9682B"/>
    <w:rsid w:val="00BF41A2"/>
    <w:rsid w:val="00C40998"/>
    <w:rsid w:val="00D1316A"/>
    <w:rsid w:val="00D50F9B"/>
    <w:rsid w:val="00D74B2E"/>
    <w:rsid w:val="00DE7D7A"/>
    <w:rsid w:val="00EB6E38"/>
    <w:rsid w:val="00F66F31"/>
    <w:rsid w:val="00F93B0E"/>
    <w:rsid w:val="00FC1FC1"/>
    <w:rsid w:val="00FE07E5"/>
    <w:rsid w:val="020A73A1"/>
    <w:rsid w:val="02C46BBB"/>
    <w:rsid w:val="03215DBB"/>
    <w:rsid w:val="040E6340"/>
    <w:rsid w:val="056F1060"/>
    <w:rsid w:val="058E1986"/>
    <w:rsid w:val="05E57574"/>
    <w:rsid w:val="06932A9F"/>
    <w:rsid w:val="07B579AC"/>
    <w:rsid w:val="0AF81AF7"/>
    <w:rsid w:val="0D377C85"/>
    <w:rsid w:val="11651569"/>
    <w:rsid w:val="11F4424F"/>
    <w:rsid w:val="122E5DFF"/>
    <w:rsid w:val="132711CC"/>
    <w:rsid w:val="133D09EF"/>
    <w:rsid w:val="14D47131"/>
    <w:rsid w:val="14D7452C"/>
    <w:rsid w:val="1501760B"/>
    <w:rsid w:val="1752433D"/>
    <w:rsid w:val="17567C80"/>
    <w:rsid w:val="17A74689"/>
    <w:rsid w:val="19355CC5"/>
    <w:rsid w:val="1A8C5DB8"/>
    <w:rsid w:val="1B2D6FD2"/>
    <w:rsid w:val="1B966EEF"/>
    <w:rsid w:val="1D1253B5"/>
    <w:rsid w:val="23963804"/>
    <w:rsid w:val="255045B2"/>
    <w:rsid w:val="25F82032"/>
    <w:rsid w:val="2607535B"/>
    <w:rsid w:val="26A324CF"/>
    <w:rsid w:val="26CC5EBA"/>
    <w:rsid w:val="28AD1D1C"/>
    <w:rsid w:val="2A353D77"/>
    <w:rsid w:val="2A6308E4"/>
    <w:rsid w:val="2A9036A3"/>
    <w:rsid w:val="2BD33847"/>
    <w:rsid w:val="2E450300"/>
    <w:rsid w:val="2FEF49C8"/>
    <w:rsid w:val="3060777B"/>
    <w:rsid w:val="30633C02"/>
    <w:rsid w:val="31AA70C8"/>
    <w:rsid w:val="33B43F5E"/>
    <w:rsid w:val="351C000D"/>
    <w:rsid w:val="354F0CCD"/>
    <w:rsid w:val="3555351F"/>
    <w:rsid w:val="38EB2A7D"/>
    <w:rsid w:val="390155C0"/>
    <w:rsid w:val="3B1D4ADF"/>
    <w:rsid w:val="3BBA232E"/>
    <w:rsid w:val="3D0D46DF"/>
    <w:rsid w:val="3D5F6A55"/>
    <w:rsid w:val="3E6E11AD"/>
    <w:rsid w:val="40980764"/>
    <w:rsid w:val="4255123F"/>
    <w:rsid w:val="42621029"/>
    <w:rsid w:val="426B6130"/>
    <w:rsid w:val="43B52238"/>
    <w:rsid w:val="43CF57D9"/>
    <w:rsid w:val="43F94ECC"/>
    <w:rsid w:val="475E44B5"/>
    <w:rsid w:val="477464A6"/>
    <w:rsid w:val="4884619D"/>
    <w:rsid w:val="4BDB333D"/>
    <w:rsid w:val="4E9C58C3"/>
    <w:rsid w:val="4EC15329"/>
    <w:rsid w:val="4EDB288F"/>
    <w:rsid w:val="502F2E92"/>
    <w:rsid w:val="55CD79BC"/>
    <w:rsid w:val="574C257C"/>
    <w:rsid w:val="57A71560"/>
    <w:rsid w:val="58874385"/>
    <w:rsid w:val="58D72319"/>
    <w:rsid w:val="599D70BF"/>
    <w:rsid w:val="5A783DD9"/>
    <w:rsid w:val="5B240843"/>
    <w:rsid w:val="5D423AD9"/>
    <w:rsid w:val="5E3653EC"/>
    <w:rsid w:val="5E8D7FDA"/>
    <w:rsid w:val="5EE72B8A"/>
    <w:rsid w:val="60776D4C"/>
    <w:rsid w:val="61776447"/>
    <w:rsid w:val="643E4FFA"/>
    <w:rsid w:val="66100C18"/>
    <w:rsid w:val="693E784B"/>
    <w:rsid w:val="69D65CD5"/>
    <w:rsid w:val="6A282F1E"/>
    <w:rsid w:val="6CA5567A"/>
    <w:rsid w:val="6F6D70DC"/>
    <w:rsid w:val="721E646B"/>
    <w:rsid w:val="72231CD3"/>
    <w:rsid w:val="724203AC"/>
    <w:rsid w:val="7421732F"/>
    <w:rsid w:val="74654825"/>
    <w:rsid w:val="75F95225"/>
    <w:rsid w:val="765E6A1F"/>
    <w:rsid w:val="77E55684"/>
    <w:rsid w:val="77EB2494"/>
    <w:rsid w:val="78A53442"/>
    <w:rsid w:val="79544BE2"/>
    <w:rsid w:val="7AD63D87"/>
    <w:rsid w:val="7B605DDE"/>
    <w:rsid w:val="7C484810"/>
    <w:rsid w:val="7DB16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4"/>
    <w:qFormat/>
    <w:uiPriority w:val="9"/>
    <w:pPr>
      <w:keepNext/>
      <w:keepLines/>
      <w:spacing w:line="360" w:lineRule="auto"/>
      <w:contextualSpacing/>
      <w:jc w:val="center"/>
      <w:outlineLvl w:val="0"/>
    </w:pPr>
    <w:rPr>
      <w:rFonts w:ascii="Times New Roman" w:hAnsi="Times New Roman" w:eastAsia="方正小标宋简体" w:cs="Times New Roman"/>
      <w:bCs/>
      <w:kern w:val="44"/>
      <w:sz w:val="32"/>
      <w:szCs w:val="44"/>
    </w:rPr>
  </w:style>
  <w:style w:type="paragraph" w:styleId="4">
    <w:name w:val="heading 2"/>
    <w:basedOn w:val="1"/>
    <w:next w:val="1"/>
    <w:link w:val="45"/>
    <w:unhideWhenUsed/>
    <w:qFormat/>
    <w:uiPriority w:val="9"/>
    <w:pPr>
      <w:keepNext/>
      <w:keepLines/>
      <w:spacing w:beforeLines="50" w:afterLines="50" w:line="360" w:lineRule="auto"/>
      <w:contextualSpacing/>
      <w:jc w:val="center"/>
      <w:outlineLvl w:val="1"/>
    </w:pPr>
    <w:rPr>
      <w:rFonts w:ascii="Cambria" w:hAnsi="Cambria" w:eastAsia="方正小标宋简体" w:cs="Times New Roman"/>
      <w:bCs/>
      <w:sz w:val="28"/>
      <w:szCs w:val="32"/>
    </w:rPr>
  </w:style>
  <w:style w:type="paragraph" w:styleId="5">
    <w:name w:val="heading 3"/>
    <w:basedOn w:val="1"/>
    <w:next w:val="1"/>
    <w:link w:val="46"/>
    <w:unhideWhenUsed/>
    <w:qFormat/>
    <w:uiPriority w:val="9"/>
    <w:pPr>
      <w:keepNext/>
      <w:keepLines/>
      <w:tabs>
        <w:tab w:val="left" w:pos="3402"/>
      </w:tabs>
      <w:spacing w:beforeLines="100" w:afterLines="100" w:line="360" w:lineRule="auto"/>
      <w:contextualSpacing/>
      <w:jc w:val="center"/>
      <w:outlineLvl w:val="2"/>
    </w:pPr>
    <w:rPr>
      <w:rFonts w:ascii="Times New Roman" w:hAnsi="Times New Roman" w:eastAsia="黑体" w:cs="Times New Roman"/>
      <w:bCs/>
      <w:sz w:val="24"/>
      <w:szCs w:val="32"/>
    </w:rPr>
  </w:style>
  <w:style w:type="paragraph" w:styleId="6">
    <w:name w:val="heading 4"/>
    <w:basedOn w:val="1"/>
    <w:next w:val="1"/>
    <w:link w:val="47"/>
    <w:unhideWhenUsed/>
    <w:qFormat/>
    <w:uiPriority w:val="9"/>
    <w:pPr>
      <w:keepNext/>
      <w:keepLines/>
      <w:spacing w:before="280" w:after="290" w:line="376" w:lineRule="auto"/>
      <w:ind w:firstLine="200" w:firstLineChars="200"/>
      <w:jc w:val="left"/>
      <w:outlineLvl w:val="3"/>
    </w:pPr>
    <w:rPr>
      <w:rFonts w:ascii="Cambria" w:hAnsi="Cambria" w:eastAsia="宋体" w:cs="Times New Roman"/>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7">
    <w:name w:val="table of authorities"/>
    <w:basedOn w:val="1"/>
    <w:next w:val="1"/>
    <w:qFormat/>
    <w:uiPriority w:val="0"/>
    <w:pPr>
      <w:spacing w:line="360" w:lineRule="auto"/>
      <w:ind w:left="200" w:leftChars="200" w:firstLine="200" w:firstLineChars="200"/>
      <w:jc w:val="left"/>
    </w:pPr>
    <w:rPr>
      <w:rFonts w:ascii="Calibri" w:hAnsi="Calibri" w:eastAsia="仿宋_GB2312" w:cs="Times New Roman"/>
      <w:sz w:val="24"/>
      <w:szCs w:val="24"/>
    </w:rPr>
  </w:style>
  <w:style w:type="paragraph" w:styleId="8">
    <w:name w:val="Normal Indent"/>
    <w:basedOn w:val="1"/>
    <w:next w:val="1"/>
    <w:link w:val="68"/>
    <w:qFormat/>
    <w:uiPriority w:val="0"/>
    <w:pPr>
      <w:spacing w:line="360" w:lineRule="auto"/>
      <w:ind w:firstLine="420" w:firstLineChars="200"/>
      <w:jc w:val="left"/>
    </w:pPr>
    <w:rPr>
      <w:rFonts w:ascii="Times New Roman" w:hAnsi="Times New Roman" w:eastAsia="仿宋_GB2312" w:cs="Times New Roman"/>
      <w:sz w:val="24"/>
      <w:szCs w:val="24"/>
    </w:rPr>
  </w:style>
  <w:style w:type="paragraph" w:styleId="9">
    <w:name w:val="Document Map"/>
    <w:basedOn w:val="1"/>
    <w:link w:val="55"/>
    <w:unhideWhenUsed/>
    <w:qFormat/>
    <w:uiPriority w:val="99"/>
    <w:pPr>
      <w:spacing w:line="360" w:lineRule="auto"/>
      <w:ind w:firstLine="200" w:firstLineChars="200"/>
      <w:jc w:val="left"/>
    </w:pPr>
    <w:rPr>
      <w:rFonts w:ascii="宋体" w:hAnsi="Times New Roman" w:eastAsia="仿宋_GB2312" w:cs="Times New Roman"/>
      <w:sz w:val="18"/>
      <w:szCs w:val="18"/>
    </w:rPr>
  </w:style>
  <w:style w:type="paragraph" w:styleId="10">
    <w:name w:val="annotation text"/>
    <w:basedOn w:val="1"/>
    <w:link w:val="56"/>
    <w:unhideWhenUsed/>
    <w:qFormat/>
    <w:uiPriority w:val="99"/>
    <w:pPr>
      <w:spacing w:line="360" w:lineRule="auto"/>
      <w:ind w:firstLine="200" w:firstLineChars="200"/>
      <w:jc w:val="left"/>
    </w:pPr>
    <w:rPr>
      <w:rFonts w:ascii="Calibri" w:hAnsi="Calibri" w:eastAsia="仿宋_GB2312" w:cs="Times New Roman"/>
      <w:sz w:val="24"/>
    </w:rPr>
  </w:style>
  <w:style w:type="paragraph" w:styleId="11">
    <w:name w:val="Body Text"/>
    <w:basedOn w:val="1"/>
    <w:link w:val="48"/>
    <w:unhideWhenUsed/>
    <w:qFormat/>
    <w:uiPriority w:val="0"/>
    <w:pPr>
      <w:spacing w:after="120"/>
    </w:pPr>
  </w:style>
  <w:style w:type="paragraph" w:styleId="12">
    <w:name w:val="Body Text Indent"/>
    <w:basedOn w:val="1"/>
    <w:link w:val="57"/>
    <w:qFormat/>
    <w:uiPriority w:val="0"/>
    <w:pPr>
      <w:spacing w:line="380" w:lineRule="exact"/>
      <w:ind w:firstLine="480" w:firstLineChars="200"/>
      <w:jc w:val="left"/>
    </w:pPr>
    <w:rPr>
      <w:rFonts w:ascii="Times New Roman" w:hAnsi="Times New Roman" w:eastAsia="方正书宋简体" w:cs="Times New Roman"/>
      <w:sz w:val="24"/>
      <w:szCs w:val="20"/>
    </w:rPr>
  </w:style>
  <w:style w:type="paragraph" w:styleId="13">
    <w:name w:val="toc 5"/>
    <w:basedOn w:val="1"/>
    <w:next w:val="1"/>
    <w:unhideWhenUsed/>
    <w:qFormat/>
    <w:uiPriority w:val="39"/>
    <w:pPr>
      <w:spacing w:line="360" w:lineRule="auto"/>
      <w:ind w:left="1680" w:leftChars="800" w:firstLine="200" w:firstLineChars="200"/>
      <w:jc w:val="left"/>
    </w:pPr>
    <w:rPr>
      <w:rFonts w:ascii="等线" w:hAnsi="等线" w:eastAsia="等线" w:cs="Times New Roman"/>
      <w:sz w:val="24"/>
    </w:rPr>
  </w:style>
  <w:style w:type="paragraph" w:styleId="14">
    <w:name w:val="toc 3"/>
    <w:basedOn w:val="1"/>
    <w:next w:val="1"/>
    <w:unhideWhenUsed/>
    <w:qFormat/>
    <w:uiPriority w:val="39"/>
    <w:pPr>
      <w:spacing w:line="360" w:lineRule="auto"/>
      <w:ind w:left="840" w:leftChars="400" w:firstLine="200" w:firstLineChars="200"/>
      <w:jc w:val="left"/>
    </w:pPr>
    <w:rPr>
      <w:rFonts w:ascii="Times New Roman" w:hAnsi="Times New Roman" w:eastAsia="仿宋_GB2312" w:cs="Times New Roman"/>
      <w:sz w:val="24"/>
      <w:szCs w:val="24"/>
    </w:rPr>
  </w:style>
  <w:style w:type="paragraph" w:styleId="15">
    <w:name w:val="Plain Text"/>
    <w:basedOn w:val="1"/>
    <w:link w:val="58"/>
    <w:qFormat/>
    <w:uiPriority w:val="0"/>
    <w:pPr>
      <w:spacing w:line="360" w:lineRule="auto"/>
      <w:ind w:firstLine="200" w:firstLineChars="200"/>
      <w:jc w:val="left"/>
    </w:pPr>
    <w:rPr>
      <w:rFonts w:ascii="宋体" w:hAnsi="Courier New" w:eastAsia="仿宋_GB2312" w:cs="Times New Roman"/>
      <w:sz w:val="24"/>
      <w:szCs w:val="20"/>
    </w:rPr>
  </w:style>
  <w:style w:type="paragraph" w:styleId="16">
    <w:name w:val="Date"/>
    <w:basedOn w:val="1"/>
    <w:next w:val="1"/>
    <w:link w:val="50"/>
    <w:qFormat/>
    <w:uiPriority w:val="99"/>
    <w:rPr>
      <w:rFonts w:ascii="Times New Roman" w:hAnsi="Times New Roman" w:eastAsia="宋体" w:cs="Times New Roman"/>
      <w:sz w:val="24"/>
      <w:szCs w:val="24"/>
    </w:rPr>
  </w:style>
  <w:style w:type="paragraph" w:styleId="17">
    <w:name w:val="Balloon Text"/>
    <w:basedOn w:val="1"/>
    <w:link w:val="42"/>
    <w:unhideWhenUsed/>
    <w:qFormat/>
    <w:uiPriority w:val="99"/>
    <w:rPr>
      <w:sz w:val="18"/>
      <w:szCs w:val="18"/>
    </w:rPr>
  </w:style>
  <w:style w:type="paragraph" w:styleId="18">
    <w:name w:val="footer"/>
    <w:basedOn w:val="1"/>
    <w:link w:val="35"/>
    <w:unhideWhenUsed/>
    <w:qFormat/>
    <w:uiPriority w:val="0"/>
    <w:pPr>
      <w:tabs>
        <w:tab w:val="center" w:pos="4153"/>
        <w:tab w:val="right" w:pos="8306"/>
      </w:tabs>
      <w:snapToGrid w:val="0"/>
      <w:jc w:val="left"/>
    </w:pPr>
    <w:rPr>
      <w:sz w:val="18"/>
      <w:szCs w:val="18"/>
    </w:rPr>
  </w:style>
  <w:style w:type="paragraph" w:styleId="19">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right" w:leader="dot" w:pos="8721"/>
      </w:tabs>
      <w:spacing w:line="300" w:lineRule="auto"/>
      <w:jc w:val="center"/>
    </w:pPr>
    <w:rPr>
      <w:rFonts w:ascii="黑体" w:hAnsi="黑体" w:eastAsia="黑体" w:cs="Times New Roman"/>
      <w:sz w:val="28"/>
      <w:szCs w:val="28"/>
    </w:rPr>
  </w:style>
  <w:style w:type="paragraph" w:styleId="21">
    <w:name w:val="Body Text Indent 3"/>
    <w:basedOn w:val="1"/>
    <w:link w:val="59"/>
    <w:qFormat/>
    <w:uiPriority w:val="0"/>
    <w:pPr>
      <w:contextualSpacing/>
      <w:jc w:val="left"/>
    </w:pPr>
    <w:rPr>
      <w:rFonts w:ascii="Times New Roman" w:hAnsi="Times New Roman" w:eastAsia="仿宋_GB2312" w:cs="Times New Roman"/>
      <w:sz w:val="24"/>
      <w:szCs w:val="16"/>
    </w:rPr>
  </w:style>
  <w:style w:type="paragraph" w:styleId="22">
    <w:name w:val="toc 2"/>
    <w:basedOn w:val="1"/>
    <w:next w:val="1"/>
    <w:unhideWhenUsed/>
    <w:qFormat/>
    <w:uiPriority w:val="39"/>
    <w:pPr>
      <w:tabs>
        <w:tab w:val="right" w:leader="dot" w:pos="8721"/>
      </w:tabs>
      <w:spacing w:beforeLines="50" w:afterLines="50" w:line="300" w:lineRule="auto"/>
      <w:jc w:val="left"/>
    </w:pPr>
    <w:rPr>
      <w:rFonts w:ascii="黑体" w:hAnsi="黑体" w:eastAsia="黑体" w:cs="Times New Roman"/>
      <w:sz w:val="24"/>
      <w:szCs w:val="24"/>
    </w:rPr>
  </w:style>
  <w:style w:type="paragraph" w:styleId="23">
    <w:name w:val="Normal (Web)"/>
    <w:basedOn w:val="1"/>
    <w:unhideWhenUsed/>
    <w:qFormat/>
    <w:uiPriority w:val="99"/>
    <w:pPr>
      <w:jc w:val="left"/>
    </w:pPr>
    <w:rPr>
      <w:rFonts w:ascii="Times New Roman" w:hAnsi="Times New Roman" w:eastAsia="宋体" w:cs="Times New Roman"/>
      <w:kern w:val="0"/>
      <w:sz w:val="24"/>
      <w:szCs w:val="24"/>
    </w:rPr>
  </w:style>
  <w:style w:type="paragraph" w:styleId="24">
    <w:name w:val="Title"/>
    <w:basedOn w:val="1"/>
    <w:next w:val="1"/>
    <w:link w:val="60"/>
    <w:qFormat/>
    <w:uiPriority w:val="0"/>
    <w:pPr>
      <w:spacing w:before="240" w:after="60" w:line="360" w:lineRule="auto"/>
      <w:ind w:firstLine="200" w:firstLineChars="200"/>
      <w:jc w:val="center"/>
      <w:outlineLvl w:val="0"/>
    </w:pPr>
    <w:rPr>
      <w:rFonts w:ascii="Cambria" w:hAnsi="Cambria" w:eastAsia="宋体" w:cs="Times New Roman"/>
      <w:b/>
      <w:bCs/>
      <w:sz w:val="32"/>
      <w:szCs w:val="32"/>
    </w:rPr>
  </w:style>
  <w:style w:type="paragraph" w:styleId="25">
    <w:name w:val="annotation subject"/>
    <w:basedOn w:val="10"/>
    <w:next w:val="10"/>
    <w:link w:val="61"/>
    <w:unhideWhenUsed/>
    <w:qFormat/>
    <w:uiPriority w:val="99"/>
    <w:pPr>
      <w:spacing w:before="100" w:beforeAutospacing="1" w:after="100" w:afterAutospacing="1"/>
      <w:ind w:firstLine="0" w:firstLineChars="0"/>
    </w:pPr>
    <w:rPr>
      <w:rFonts w:ascii="Times New Roman" w:hAnsi="Times New Roman" w:eastAsia="宋体"/>
      <w:b/>
      <w:bCs/>
      <w:kern w:val="0"/>
      <w:sz w:val="20"/>
      <w:szCs w:val="24"/>
    </w:rPr>
  </w:style>
  <w:style w:type="paragraph" w:styleId="26">
    <w:name w:val="Body Text First Indent"/>
    <w:basedOn w:val="11"/>
    <w:link w:val="49"/>
    <w:qFormat/>
    <w:uiPriority w:val="0"/>
    <w:pPr>
      <w:ind w:firstLine="420"/>
    </w:pPr>
    <w:rPr>
      <w:rFonts w:ascii="Times New Roman" w:hAnsi="Times New Roman" w:eastAsia="宋体" w:cs="Times New Roman"/>
      <w:snapToGrid w:val="0"/>
      <w:kern w:val="10"/>
      <w:szCs w:val="20"/>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0">
    <w:name w:val="Strong"/>
    <w:basedOn w:val="29"/>
    <w:qFormat/>
    <w:uiPriority w:val="22"/>
    <w:rPr>
      <w:rFonts w:eastAsia="黑体"/>
      <w:bCs/>
    </w:rPr>
  </w:style>
  <w:style w:type="character" w:styleId="31">
    <w:name w:val="page number"/>
    <w:basedOn w:val="29"/>
    <w:qFormat/>
    <w:uiPriority w:val="0"/>
  </w:style>
  <w:style w:type="character" w:styleId="32">
    <w:name w:val="Hyperlink"/>
    <w:basedOn w:val="29"/>
    <w:unhideWhenUsed/>
    <w:qFormat/>
    <w:uiPriority w:val="99"/>
    <w:rPr>
      <w:color w:val="0000FF"/>
      <w:u w:val="single"/>
    </w:rPr>
  </w:style>
  <w:style w:type="character" w:styleId="33">
    <w:name w:val="annotation reference"/>
    <w:unhideWhenUsed/>
    <w:qFormat/>
    <w:uiPriority w:val="99"/>
    <w:rPr>
      <w:sz w:val="21"/>
      <w:szCs w:val="21"/>
    </w:rPr>
  </w:style>
  <w:style w:type="character" w:customStyle="1" w:styleId="34">
    <w:name w:val="页眉 字符"/>
    <w:basedOn w:val="29"/>
    <w:link w:val="19"/>
    <w:qFormat/>
    <w:uiPriority w:val="0"/>
    <w:rPr>
      <w:sz w:val="18"/>
      <w:szCs w:val="18"/>
    </w:rPr>
  </w:style>
  <w:style w:type="character" w:customStyle="1" w:styleId="35">
    <w:name w:val="页脚 字符"/>
    <w:basedOn w:val="29"/>
    <w:link w:val="18"/>
    <w:qFormat/>
    <w:uiPriority w:val="0"/>
    <w:rPr>
      <w:sz w:val="18"/>
      <w:szCs w:val="18"/>
    </w:rPr>
  </w:style>
  <w:style w:type="character" w:customStyle="1" w:styleId="36">
    <w:name w:val="Body text|1_"/>
    <w:basedOn w:val="29"/>
    <w:link w:val="37"/>
    <w:qFormat/>
    <w:uiPriority w:val="0"/>
    <w:rPr>
      <w:rFonts w:ascii="宋体" w:hAnsi="宋体" w:eastAsia="宋体" w:cs="宋体"/>
      <w:sz w:val="20"/>
      <w:szCs w:val="20"/>
      <w:lang w:val="zh-TW" w:eastAsia="zh-TW" w:bidi="zh-TW"/>
    </w:rPr>
  </w:style>
  <w:style w:type="paragraph" w:customStyle="1" w:styleId="37">
    <w:name w:val="Body text|1"/>
    <w:basedOn w:val="1"/>
    <w:link w:val="36"/>
    <w:qFormat/>
    <w:uiPriority w:val="0"/>
    <w:pPr>
      <w:spacing w:line="463" w:lineRule="auto"/>
      <w:ind w:firstLine="400"/>
      <w:jc w:val="left"/>
    </w:pPr>
    <w:rPr>
      <w:rFonts w:ascii="宋体" w:hAnsi="宋体" w:eastAsia="宋体" w:cs="宋体"/>
      <w:sz w:val="20"/>
      <w:szCs w:val="20"/>
      <w:lang w:val="zh-TW" w:eastAsia="zh-TW" w:bidi="zh-TW"/>
    </w:rPr>
  </w:style>
  <w:style w:type="character" w:customStyle="1" w:styleId="38">
    <w:name w:val="Header or footer|1_"/>
    <w:basedOn w:val="29"/>
    <w:link w:val="39"/>
    <w:qFormat/>
    <w:uiPriority w:val="0"/>
    <w:rPr>
      <w:sz w:val="20"/>
      <w:szCs w:val="20"/>
      <w:lang w:val="zh-CN" w:bidi="zh-CN"/>
    </w:rPr>
  </w:style>
  <w:style w:type="paragraph" w:customStyle="1" w:styleId="39">
    <w:name w:val="Header or footer|1"/>
    <w:basedOn w:val="1"/>
    <w:link w:val="38"/>
    <w:qFormat/>
    <w:uiPriority w:val="0"/>
    <w:pPr>
      <w:jc w:val="left"/>
    </w:pPr>
    <w:rPr>
      <w:sz w:val="20"/>
      <w:szCs w:val="20"/>
      <w:lang w:val="zh-CN" w:bidi="zh-CN"/>
    </w:rPr>
  </w:style>
  <w:style w:type="character" w:customStyle="1" w:styleId="40">
    <w:name w:val="Other|1_"/>
    <w:basedOn w:val="29"/>
    <w:link w:val="41"/>
    <w:qFormat/>
    <w:uiPriority w:val="0"/>
    <w:rPr>
      <w:rFonts w:ascii="宋体" w:hAnsi="宋体" w:eastAsia="宋体" w:cs="宋体"/>
      <w:sz w:val="20"/>
      <w:szCs w:val="20"/>
      <w:lang w:val="zh-TW" w:eastAsia="zh-TW" w:bidi="zh-TW"/>
    </w:rPr>
  </w:style>
  <w:style w:type="paragraph" w:customStyle="1" w:styleId="41">
    <w:name w:val="Other|1"/>
    <w:basedOn w:val="1"/>
    <w:link w:val="40"/>
    <w:qFormat/>
    <w:uiPriority w:val="0"/>
    <w:pPr>
      <w:spacing w:line="463" w:lineRule="auto"/>
      <w:ind w:firstLine="400"/>
      <w:jc w:val="left"/>
    </w:pPr>
    <w:rPr>
      <w:rFonts w:ascii="宋体" w:hAnsi="宋体" w:eastAsia="宋体" w:cs="宋体"/>
      <w:sz w:val="20"/>
      <w:szCs w:val="20"/>
      <w:lang w:val="zh-TW" w:eastAsia="zh-TW" w:bidi="zh-TW"/>
    </w:rPr>
  </w:style>
  <w:style w:type="character" w:customStyle="1" w:styleId="42">
    <w:name w:val="批注框文本 字符"/>
    <w:basedOn w:val="29"/>
    <w:link w:val="17"/>
    <w:qFormat/>
    <w:uiPriority w:val="99"/>
    <w:rPr>
      <w:sz w:val="18"/>
      <w:szCs w:val="18"/>
    </w:rPr>
  </w:style>
  <w:style w:type="paragraph" w:styleId="43">
    <w:name w:val="List Paragraph"/>
    <w:basedOn w:val="1"/>
    <w:unhideWhenUsed/>
    <w:qFormat/>
    <w:uiPriority w:val="99"/>
    <w:pPr>
      <w:ind w:firstLine="420" w:firstLineChars="200"/>
    </w:pPr>
  </w:style>
  <w:style w:type="character" w:customStyle="1" w:styleId="44">
    <w:name w:val="标题 1 字符"/>
    <w:basedOn w:val="29"/>
    <w:link w:val="3"/>
    <w:qFormat/>
    <w:uiPriority w:val="9"/>
    <w:rPr>
      <w:rFonts w:ascii="Times New Roman" w:hAnsi="Times New Roman" w:eastAsia="方正小标宋简体" w:cs="Times New Roman"/>
      <w:bCs/>
      <w:kern w:val="44"/>
      <w:sz w:val="32"/>
      <w:szCs w:val="44"/>
    </w:rPr>
  </w:style>
  <w:style w:type="character" w:customStyle="1" w:styleId="45">
    <w:name w:val="标题 2 字符"/>
    <w:basedOn w:val="29"/>
    <w:link w:val="4"/>
    <w:qFormat/>
    <w:uiPriority w:val="9"/>
    <w:rPr>
      <w:rFonts w:ascii="Cambria" w:hAnsi="Cambria" w:eastAsia="方正小标宋简体" w:cs="Times New Roman"/>
      <w:bCs/>
      <w:kern w:val="2"/>
      <w:sz w:val="28"/>
      <w:szCs w:val="32"/>
    </w:rPr>
  </w:style>
  <w:style w:type="character" w:customStyle="1" w:styleId="46">
    <w:name w:val="标题 3 字符"/>
    <w:basedOn w:val="29"/>
    <w:link w:val="5"/>
    <w:qFormat/>
    <w:uiPriority w:val="9"/>
    <w:rPr>
      <w:rFonts w:ascii="Times New Roman" w:hAnsi="Times New Roman" w:eastAsia="黑体" w:cs="Times New Roman"/>
      <w:bCs/>
      <w:kern w:val="2"/>
      <w:sz w:val="24"/>
      <w:szCs w:val="32"/>
    </w:rPr>
  </w:style>
  <w:style w:type="character" w:customStyle="1" w:styleId="47">
    <w:name w:val="标题 4 字符"/>
    <w:basedOn w:val="29"/>
    <w:link w:val="6"/>
    <w:qFormat/>
    <w:uiPriority w:val="9"/>
    <w:rPr>
      <w:rFonts w:ascii="Cambria" w:hAnsi="Cambria" w:eastAsia="宋体" w:cs="Times New Roman"/>
      <w:b/>
      <w:bCs/>
      <w:kern w:val="2"/>
      <w:sz w:val="28"/>
      <w:szCs w:val="28"/>
    </w:rPr>
  </w:style>
  <w:style w:type="character" w:customStyle="1" w:styleId="48">
    <w:name w:val="正文文本 字符"/>
    <w:basedOn w:val="29"/>
    <w:link w:val="11"/>
    <w:qFormat/>
    <w:uiPriority w:val="0"/>
    <w:rPr>
      <w:kern w:val="2"/>
      <w:sz w:val="21"/>
      <w:szCs w:val="22"/>
    </w:rPr>
  </w:style>
  <w:style w:type="character" w:customStyle="1" w:styleId="49">
    <w:name w:val="正文文本首行缩进 字符"/>
    <w:basedOn w:val="48"/>
    <w:link w:val="26"/>
    <w:qFormat/>
    <w:uiPriority w:val="0"/>
    <w:rPr>
      <w:rFonts w:ascii="Times New Roman" w:hAnsi="Times New Roman" w:eastAsia="宋体" w:cs="Times New Roman"/>
      <w:snapToGrid w:val="0"/>
      <w:kern w:val="10"/>
      <w:sz w:val="21"/>
      <w:szCs w:val="22"/>
    </w:rPr>
  </w:style>
  <w:style w:type="character" w:customStyle="1" w:styleId="50">
    <w:name w:val="日期 字符"/>
    <w:basedOn w:val="29"/>
    <w:link w:val="16"/>
    <w:qFormat/>
    <w:uiPriority w:val="99"/>
    <w:rPr>
      <w:rFonts w:ascii="Times New Roman" w:hAnsi="Times New Roman" w:eastAsia="宋体" w:cs="Times New Roman"/>
      <w:kern w:val="2"/>
      <w:sz w:val="24"/>
      <w:szCs w:val="24"/>
    </w:rPr>
  </w:style>
  <w:style w:type="paragraph" w:customStyle="1" w:styleId="51">
    <w:name w:val="（符号）二标题总则"/>
    <w:basedOn w:val="1"/>
    <w:qFormat/>
    <w:uiPriority w:val="0"/>
    <w:pPr>
      <w:spacing w:afterLines="50" w:line="560" w:lineRule="exact"/>
      <w:jc w:val="center"/>
    </w:pPr>
    <w:rPr>
      <w:rFonts w:ascii="Times New Roman" w:hAnsi="Times New Roman" w:eastAsia="宋体" w:cs="Times New Roman"/>
      <w:b/>
      <w:bCs/>
      <w:sz w:val="44"/>
      <w:szCs w:val="44"/>
    </w:rPr>
  </w:style>
  <w:style w:type="character" w:customStyle="1" w:styleId="52">
    <w:name w:val="15"/>
    <w:basedOn w:val="29"/>
    <w:qFormat/>
    <w:uiPriority w:val="0"/>
    <w:rPr>
      <w:rFonts w:hint="default" w:ascii="Times New Roman" w:hAnsi="Times New Roman" w:cs="Times New Roman"/>
    </w:rPr>
  </w:style>
  <w:style w:type="paragraph" w:customStyle="1" w:styleId="53">
    <w:name w:val="列出段落1"/>
    <w:basedOn w:val="1"/>
    <w:qFormat/>
    <w:uiPriority w:val="34"/>
    <w:pPr>
      <w:ind w:firstLine="420" w:firstLineChars="200"/>
    </w:pPr>
    <w:rPr>
      <w:rFonts w:ascii="Times New Roman" w:hAnsi="Times New Roman" w:eastAsia="宋体" w:cs="Times New Roman"/>
      <w:szCs w:val="24"/>
    </w:rPr>
  </w:style>
  <w:style w:type="character" w:customStyle="1" w:styleId="54">
    <w:name w:val="font21"/>
    <w:basedOn w:val="29"/>
    <w:qFormat/>
    <w:uiPriority w:val="0"/>
    <w:rPr>
      <w:rFonts w:hint="eastAsia" w:ascii="宋体" w:hAnsi="宋体" w:eastAsia="宋体" w:cs="宋体"/>
      <w:color w:val="000000"/>
      <w:sz w:val="18"/>
      <w:szCs w:val="18"/>
      <w:u w:val="none"/>
    </w:rPr>
  </w:style>
  <w:style w:type="character" w:customStyle="1" w:styleId="55">
    <w:name w:val="文档结构图 字符"/>
    <w:basedOn w:val="29"/>
    <w:link w:val="9"/>
    <w:qFormat/>
    <w:uiPriority w:val="99"/>
    <w:rPr>
      <w:rFonts w:ascii="宋体" w:hAnsi="Times New Roman" w:eastAsia="仿宋_GB2312" w:cs="Times New Roman"/>
      <w:kern w:val="2"/>
      <w:sz w:val="18"/>
      <w:szCs w:val="18"/>
    </w:rPr>
  </w:style>
  <w:style w:type="character" w:customStyle="1" w:styleId="56">
    <w:name w:val="批注文字 字符"/>
    <w:basedOn w:val="29"/>
    <w:link w:val="10"/>
    <w:qFormat/>
    <w:uiPriority w:val="99"/>
    <w:rPr>
      <w:rFonts w:ascii="Calibri" w:hAnsi="Calibri" w:eastAsia="仿宋_GB2312" w:cs="Times New Roman"/>
      <w:kern w:val="2"/>
      <w:sz w:val="24"/>
      <w:szCs w:val="22"/>
    </w:rPr>
  </w:style>
  <w:style w:type="character" w:customStyle="1" w:styleId="57">
    <w:name w:val="正文文本缩进 字符"/>
    <w:basedOn w:val="29"/>
    <w:link w:val="12"/>
    <w:qFormat/>
    <w:uiPriority w:val="0"/>
    <w:rPr>
      <w:rFonts w:ascii="Times New Roman" w:hAnsi="Times New Roman" w:eastAsia="方正书宋简体" w:cs="Times New Roman"/>
      <w:kern w:val="2"/>
      <w:sz w:val="24"/>
    </w:rPr>
  </w:style>
  <w:style w:type="character" w:customStyle="1" w:styleId="58">
    <w:name w:val="纯文本 字符"/>
    <w:basedOn w:val="29"/>
    <w:link w:val="15"/>
    <w:qFormat/>
    <w:uiPriority w:val="0"/>
    <w:rPr>
      <w:rFonts w:ascii="宋体" w:hAnsi="Courier New" w:eastAsia="仿宋_GB2312" w:cs="Times New Roman"/>
      <w:kern w:val="2"/>
      <w:sz w:val="24"/>
    </w:rPr>
  </w:style>
  <w:style w:type="character" w:customStyle="1" w:styleId="59">
    <w:name w:val="正文文本缩进 3 字符"/>
    <w:basedOn w:val="29"/>
    <w:link w:val="21"/>
    <w:qFormat/>
    <w:uiPriority w:val="0"/>
    <w:rPr>
      <w:rFonts w:ascii="Times New Roman" w:hAnsi="Times New Roman" w:eastAsia="仿宋_GB2312" w:cs="Times New Roman"/>
      <w:kern w:val="2"/>
      <w:sz w:val="24"/>
      <w:szCs w:val="16"/>
    </w:rPr>
  </w:style>
  <w:style w:type="character" w:customStyle="1" w:styleId="60">
    <w:name w:val="标题 字符"/>
    <w:basedOn w:val="29"/>
    <w:link w:val="24"/>
    <w:qFormat/>
    <w:uiPriority w:val="0"/>
    <w:rPr>
      <w:rFonts w:ascii="Cambria" w:hAnsi="Cambria" w:eastAsia="宋体" w:cs="Times New Roman"/>
      <w:b/>
      <w:bCs/>
      <w:kern w:val="2"/>
      <w:sz w:val="32"/>
      <w:szCs w:val="32"/>
    </w:rPr>
  </w:style>
  <w:style w:type="character" w:customStyle="1" w:styleId="61">
    <w:name w:val="批注主题 字符"/>
    <w:basedOn w:val="56"/>
    <w:link w:val="25"/>
    <w:qFormat/>
    <w:uiPriority w:val="99"/>
    <w:rPr>
      <w:rFonts w:ascii="Times New Roman" w:hAnsi="Times New Roman" w:eastAsia="宋体" w:cs="Times New Roman"/>
      <w:b/>
      <w:bCs/>
      <w:kern w:val="2"/>
      <w:sz w:val="24"/>
      <w:szCs w:val="24"/>
    </w:rPr>
  </w:style>
  <w:style w:type="paragraph" w:customStyle="1" w:styleId="62">
    <w:name w:val="Default"/>
    <w:next w:val="12"/>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3">
    <w:name w:val="Char1 Char Char Char Char Char Char"/>
    <w:basedOn w:val="1"/>
    <w:qFormat/>
    <w:uiPriority w:val="0"/>
    <w:pPr>
      <w:widowControl/>
      <w:spacing w:after="160" w:line="240" w:lineRule="exact"/>
      <w:ind w:firstLine="200" w:firstLineChars="200"/>
      <w:jc w:val="left"/>
    </w:pPr>
    <w:rPr>
      <w:rFonts w:ascii="Verdana" w:hAnsi="Verdana" w:eastAsia="仿宋_GB2312" w:cs="Times New Roman"/>
      <w:kern w:val="0"/>
      <w:sz w:val="20"/>
      <w:szCs w:val="20"/>
      <w:lang w:eastAsia="en-US"/>
    </w:rPr>
  </w:style>
  <w:style w:type="paragraph" w:customStyle="1" w:styleId="64">
    <w:name w:val="Char1"/>
    <w:basedOn w:val="1"/>
    <w:qFormat/>
    <w:uiPriority w:val="0"/>
    <w:pPr>
      <w:widowControl/>
      <w:snapToGrid w:val="0"/>
      <w:spacing w:line="360" w:lineRule="auto"/>
      <w:ind w:left="-3" w:right="-28" w:rightChars="-10" w:firstLine="200" w:firstLineChars="200"/>
      <w:jc w:val="left"/>
    </w:pPr>
    <w:rPr>
      <w:rFonts w:ascii="Tahoma" w:hAnsi="Tahoma" w:eastAsia="仿宋_GB2312" w:cs="Tahoma"/>
      <w:sz w:val="24"/>
      <w:szCs w:val="24"/>
    </w:rPr>
  </w:style>
  <w:style w:type="character" w:customStyle="1" w:styleId="65">
    <w:name w:val="标题 Char"/>
    <w:basedOn w:val="29"/>
    <w:qFormat/>
    <w:uiPriority w:val="0"/>
    <w:rPr>
      <w:rFonts w:ascii="Cambria" w:hAnsi="Cambria"/>
      <w:b/>
      <w:bCs/>
      <w:sz w:val="32"/>
      <w:szCs w:val="32"/>
    </w:rPr>
  </w:style>
  <w:style w:type="character" w:customStyle="1" w:styleId="66">
    <w:name w:val="Char Char"/>
    <w:qFormat/>
    <w:uiPriority w:val="0"/>
    <w:rPr>
      <w:rFonts w:ascii="Cambria" w:hAnsi="Cambria" w:eastAsia="宋体" w:cs="Times New Roman"/>
      <w:b/>
      <w:bCs/>
      <w:sz w:val="32"/>
      <w:szCs w:val="32"/>
    </w:rPr>
  </w:style>
  <w:style w:type="paragraph" w:customStyle="1" w:styleId="67">
    <w:name w:val="样式 标题 5 + 右侧:  -0.18 字符"/>
    <w:basedOn w:val="1"/>
    <w:qFormat/>
    <w:uiPriority w:val="0"/>
    <w:pPr>
      <w:tabs>
        <w:tab w:val="left" w:pos="1008"/>
      </w:tabs>
      <w:spacing w:line="360" w:lineRule="auto"/>
      <w:ind w:left="2108" w:hanging="420" w:firstLineChars="200"/>
      <w:jc w:val="left"/>
    </w:pPr>
    <w:rPr>
      <w:rFonts w:ascii="Times New Roman" w:hAnsi="Times New Roman" w:eastAsia="仿宋_GB2312" w:cs="Times New Roman"/>
      <w:sz w:val="24"/>
      <w:szCs w:val="24"/>
    </w:rPr>
  </w:style>
  <w:style w:type="character" w:customStyle="1" w:styleId="68">
    <w:name w:val="正文缩进 字符"/>
    <w:basedOn w:val="29"/>
    <w:link w:val="8"/>
    <w:qFormat/>
    <w:uiPriority w:val="0"/>
    <w:rPr>
      <w:rFonts w:ascii="Times New Roman" w:hAnsi="Times New Roman" w:eastAsia="仿宋_GB2312" w:cs="Times New Roman"/>
      <w:kern w:val="2"/>
      <w:sz w:val="24"/>
      <w:szCs w:val="24"/>
    </w:rPr>
  </w:style>
  <w:style w:type="paragraph" w:customStyle="1" w:styleId="6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70">
    <w:name w:val="书籍标题1"/>
    <w:basedOn w:val="29"/>
    <w:qFormat/>
    <w:uiPriority w:val="33"/>
    <w:rPr>
      <w:rFonts w:eastAsia="仿宋_GB2312"/>
      <w:b/>
      <w:bCs/>
      <w:smallCaps/>
      <w:spacing w:val="5"/>
      <w:sz w:val="36"/>
    </w:rPr>
  </w:style>
  <w:style w:type="paragraph" w:customStyle="1" w:styleId="71">
    <w:name w:val="宋体加粗内文"/>
    <w:basedOn w:val="1"/>
    <w:link w:val="72"/>
    <w:qFormat/>
    <w:uiPriority w:val="0"/>
    <w:pPr>
      <w:spacing w:line="404" w:lineRule="exact"/>
      <w:ind w:firstLine="200" w:firstLineChars="200"/>
      <w:jc w:val="left"/>
    </w:pPr>
    <w:rPr>
      <w:rFonts w:ascii="方正书宋简体" w:hAnsi="宋体" w:eastAsia="方正书宋简体" w:cs="宋体"/>
      <w:b/>
      <w:kern w:val="0"/>
      <w:sz w:val="24"/>
      <w:szCs w:val="24"/>
    </w:rPr>
  </w:style>
  <w:style w:type="character" w:customStyle="1" w:styleId="72">
    <w:name w:val="宋体加粗内文 Char"/>
    <w:basedOn w:val="29"/>
    <w:link w:val="71"/>
    <w:qFormat/>
    <w:uiPriority w:val="0"/>
    <w:rPr>
      <w:rFonts w:ascii="方正书宋简体" w:hAnsi="宋体" w:eastAsia="方正书宋简体" w:cs="宋体"/>
      <w:b/>
      <w:sz w:val="24"/>
      <w:szCs w:val="24"/>
    </w:rPr>
  </w:style>
  <w:style w:type="paragraph" w:customStyle="1" w:styleId="73">
    <w:name w:val="TOC 标题1"/>
    <w:basedOn w:val="3"/>
    <w:next w:val="1"/>
    <w:unhideWhenUsed/>
    <w:qFormat/>
    <w:uiPriority w:val="39"/>
    <w:pPr>
      <w:widowControl/>
      <w:spacing w:before="480" w:beforeAutospacing="1" w:afterAutospacing="1" w:line="276" w:lineRule="auto"/>
      <w:contextualSpacing w:val="0"/>
      <w:jc w:val="left"/>
      <w:outlineLvl w:val="9"/>
    </w:pPr>
    <w:rPr>
      <w:rFonts w:ascii="Cambria" w:hAnsi="Cambria" w:eastAsia="宋体"/>
      <w:color w:val="365F91"/>
      <w:kern w:val="0"/>
      <w:sz w:val="28"/>
      <w:szCs w:val="28"/>
    </w:rPr>
  </w:style>
  <w:style w:type="paragraph" w:customStyle="1" w:styleId="74">
    <w:name w:val="修订1"/>
    <w:hidden/>
    <w:semiHidden/>
    <w:qFormat/>
    <w:uiPriority w:val="99"/>
    <w:pPr>
      <w:spacing w:before="100" w:beforeAutospacing="1" w:after="100" w:afterAutospacing="1" w:line="360" w:lineRule="auto"/>
      <w:jc w:val="center"/>
    </w:pPr>
    <w:rPr>
      <w:rFonts w:ascii="Times New Roman" w:hAnsi="Times New Roman" w:eastAsia="宋体" w:cs="Times New Roman"/>
      <w:kern w:val="2"/>
      <w:sz w:val="21"/>
      <w:szCs w:val="24"/>
      <w:lang w:val="en-US" w:eastAsia="zh-CN" w:bidi="ar-SA"/>
    </w:rPr>
  </w:style>
  <w:style w:type="paragraph" w:customStyle="1" w:styleId="75">
    <w:name w:val="列出段落11"/>
    <w:basedOn w:val="1"/>
    <w:qFormat/>
    <w:uiPriority w:val="34"/>
    <w:pPr>
      <w:spacing w:before="100" w:beforeAutospacing="1" w:after="100" w:afterAutospacing="1" w:line="360" w:lineRule="auto"/>
      <w:ind w:firstLine="420" w:firstLineChars="200"/>
    </w:pPr>
    <w:rPr>
      <w:rFonts w:ascii="Times New Roman" w:hAnsi="Times New Roman" w:eastAsia="宋体" w:cs="Times New Roman"/>
      <w:szCs w:val="24"/>
    </w:rPr>
  </w:style>
  <w:style w:type="paragraph" w:customStyle="1" w:styleId="76">
    <w:name w:val="TOC 标题11"/>
    <w:basedOn w:val="3"/>
    <w:next w:val="1"/>
    <w:unhideWhenUsed/>
    <w:qFormat/>
    <w:uiPriority w:val="39"/>
    <w:pPr>
      <w:widowControl/>
      <w:spacing w:before="480" w:beforeAutospacing="1" w:afterAutospacing="1" w:line="276" w:lineRule="auto"/>
      <w:contextualSpacing w:val="0"/>
      <w:jc w:val="left"/>
      <w:outlineLvl w:val="9"/>
    </w:pPr>
    <w:rPr>
      <w:rFonts w:ascii="Cambria" w:hAnsi="Cambria" w:eastAsia="宋体"/>
      <w:color w:val="365F91"/>
      <w:kern w:val="0"/>
      <w:sz w:val="28"/>
      <w:szCs w:val="28"/>
    </w:rPr>
  </w:style>
  <w:style w:type="paragraph" w:customStyle="1" w:styleId="77">
    <w:name w:val="样式 标题 2 + Times New Roman 四号 非加粗 段前: 5 磅 段后: 0 磅 行距: 固定值 20..."/>
    <w:basedOn w:val="4"/>
    <w:qFormat/>
    <w:uiPriority w:val="0"/>
    <w:pPr>
      <w:spacing w:beforeLines="0" w:afterLines="0" w:line="400" w:lineRule="exact"/>
      <w:contextualSpacing w:val="0"/>
      <w:jc w:val="both"/>
    </w:pPr>
    <w:rPr>
      <w:rFonts w:ascii="Times New Roman" w:hAnsi="Times New Roman" w:eastAsia="黑体" w:cs="宋体"/>
      <w:bCs w:val="0"/>
      <w:szCs w:val="20"/>
    </w:rPr>
  </w:style>
  <w:style w:type="paragraph" w:customStyle="1" w:styleId="78">
    <w:name w:val="列出段落2"/>
    <w:basedOn w:val="1"/>
    <w:qFormat/>
    <w:uiPriority w:val="34"/>
    <w:pPr>
      <w:spacing w:before="100" w:beforeAutospacing="1" w:after="100" w:afterAutospacing="1" w:line="360" w:lineRule="auto"/>
      <w:ind w:firstLine="420" w:firstLineChars="200"/>
    </w:pPr>
    <w:rPr>
      <w:rFonts w:ascii="Times New Roman" w:hAnsi="Times New Roman" w:eastAsia="宋体" w:cs="Times New Roman"/>
      <w:szCs w:val="24"/>
    </w:rPr>
  </w:style>
  <w:style w:type="paragraph" w:customStyle="1" w:styleId="79">
    <w:name w:val="彩色列表 - 强调文字颜色 11"/>
    <w:basedOn w:val="1"/>
    <w:qFormat/>
    <w:uiPriority w:val="0"/>
    <w:pPr>
      <w:spacing w:line="360" w:lineRule="auto"/>
      <w:ind w:firstLine="420" w:firstLineChars="200"/>
      <w:jc w:val="left"/>
    </w:pPr>
    <w:rPr>
      <w:rFonts w:ascii="Calibri" w:hAnsi="Calibri" w:eastAsia="仿宋_GB2312" w:cs="Times New Roman"/>
      <w:sz w:val="24"/>
      <w:szCs w:val="24"/>
    </w:rPr>
  </w:style>
  <w:style w:type="character" w:customStyle="1" w:styleId="80">
    <w:name w:val="font41"/>
    <w:basedOn w:val="29"/>
    <w:qFormat/>
    <w:uiPriority w:val="0"/>
    <w:rPr>
      <w:rFonts w:hint="eastAsia" w:ascii="仿宋" w:hAnsi="仿宋" w:eastAsia="仿宋" w:cs="仿宋"/>
      <w:color w:val="000000"/>
      <w:sz w:val="24"/>
      <w:szCs w:val="24"/>
      <w:u w:val="none"/>
    </w:rPr>
  </w:style>
  <w:style w:type="character" w:customStyle="1" w:styleId="81">
    <w:name w:val="font31"/>
    <w:basedOn w:val="29"/>
    <w:qFormat/>
    <w:uiPriority w:val="0"/>
    <w:rPr>
      <w:rFonts w:hint="eastAsia" w:ascii="仿宋" w:hAnsi="仿宋" w:eastAsia="仿宋" w:cs="仿宋"/>
      <w:color w:val="06003A"/>
      <w:sz w:val="24"/>
      <w:szCs w:val="24"/>
      <w:u w:val="none"/>
    </w:rPr>
  </w:style>
  <w:style w:type="character" w:customStyle="1" w:styleId="82">
    <w:name w:val="font61"/>
    <w:basedOn w:val="29"/>
    <w:qFormat/>
    <w:uiPriority w:val="0"/>
    <w:rPr>
      <w:rFonts w:hint="eastAsia" w:ascii="仿宋" w:hAnsi="仿宋" w:eastAsia="仿宋" w:cs="仿宋"/>
      <w:color w:val="000000"/>
      <w:sz w:val="24"/>
      <w:szCs w:val="24"/>
      <w:u w:val="single"/>
    </w:rPr>
  </w:style>
  <w:style w:type="character" w:customStyle="1" w:styleId="83">
    <w:name w:val="font81"/>
    <w:basedOn w:val="29"/>
    <w:qFormat/>
    <w:uiPriority w:val="0"/>
    <w:rPr>
      <w:rFonts w:hint="eastAsia" w:ascii="仿宋" w:hAnsi="仿宋" w:eastAsia="仿宋" w:cs="仿宋"/>
      <w:color w:val="007951"/>
      <w:sz w:val="24"/>
      <w:szCs w:val="24"/>
      <w:u w:val="none"/>
    </w:rPr>
  </w:style>
  <w:style w:type="character" w:customStyle="1" w:styleId="84">
    <w:name w:val="font91"/>
    <w:basedOn w:val="29"/>
    <w:qFormat/>
    <w:uiPriority w:val="0"/>
    <w:rPr>
      <w:rFonts w:hint="eastAsia" w:ascii="宋体" w:hAnsi="宋体" w:eastAsia="宋体" w:cs="宋体"/>
      <w:color w:val="000000"/>
      <w:sz w:val="24"/>
      <w:szCs w:val="24"/>
      <w:u w:val="none"/>
    </w:rPr>
  </w:style>
  <w:style w:type="character" w:customStyle="1" w:styleId="85">
    <w:name w:val="font51"/>
    <w:basedOn w:val="29"/>
    <w:qFormat/>
    <w:uiPriority w:val="0"/>
    <w:rPr>
      <w:rFonts w:hint="eastAsia" w:ascii="仿宋" w:hAnsi="仿宋" w:eastAsia="仿宋" w:cs="仿宋"/>
      <w:color w:val="000000"/>
      <w:sz w:val="24"/>
      <w:szCs w:val="24"/>
      <w:u w:val="none"/>
    </w:rPr>
  </w:style>
  <w:style w:type="character" w:customStyle="1" w:styleId="86">
    <w:name w:val="font11"/>
    <w:basedOn w:val="29"/>
    <w:qFormat/>
    <w:uiPriority w:val="0"/>
    <w:rPr>
      <w:rFonts w:hint="eastAsia" w:ascii="仿宋" w:hAnsi="仿宋" w:eastAsia="仿宋" w:cs="仿宋"/>
      <w:color w:val="000000"/>
      <w:sz w:val="24"/>
      <w:szCs w:val="24"/>
      <w:u w:val="none"/>
    </w:rPr>
  </w:style>
  <w:style w:type="character" w:customStyle="1" w:styleId="87">
    <w:name w:val="font111"/>
    <w:basedOn w:val="29"/>
    <w:qFormat/>
    <w:uiPriority w:val="0"/>
    <w:rPr>
      <w:rFonts w:hint="eastAsia" w:ascii="宋体" w:hAnsi="宋体" w:eastAsia="宋体" w:cs="宋体"/>
      <w:color w:val="000000"/>
      <w:sz w:val="22"/>
      <w:szCs w:val="22"/>
      <w:u w:val="none"/>
    </w:rPr>
  </w:style>
  <w:style w:type="character" w:customStyle="1" w:styleId="88">
    <w:name w:val="font112"/>
    <w:basedOn w:val="29"/>
    <w:qFormat/>
    <w:uiPriority w:val="0"/>
    <w:rPr>
      <w:rFonts w:hint="eastAsia" w:ascii="宋体" w:hAnsi="宋体" w:eastAsia="宋体" w:cs="宋体"/>
      <w:color w:val="000000"/>
      <w:sz w:val="22"/>
      <w:szCs w:val="22"/>
      <w:u w:val="none"/>
    </w:rPr>
  </w:style>
  <w:style w:type="character" w:customStyle="1" w:styleId="89">
    <w:name w:val="NormalCharacter"/>
    <w:qFormat/>
    <w:uiPriority w:val="0"/>
  </w:style>
  <w:style w:type="paragraph" w:customStyle="1" w:styleId="90">
    <w:name w:val="Heading1"/>
    <w:basedOn w:val="1"/>
    <w:next w:val="1"/>
    <w:qFormat/>
    <w:uiPriority w:val="0"/>
    <w:pPr>
      <w:spacing w:line="360" w:lineRule="auto"/>
      <w:ind w:firstLine="200" w:firstLineChars="200"/>
      <w:jc w:val="center"/>
    </w:pPr>
    <w:rPr>
      <w:rFonts w:ascii="Times New Roman" w:hAnsi="Times New Roman" w:eastAsia="仿宋_GB2312" w:cs="Times New Roman"/>
      <w:b/>
      <w:color w:val="000000"/>
      <w:sz w:val="32"/>
      <w:szCs w:val="24"/>
    </w:rPr>
  </w:style>
  <w:style w:type="paragraph" w:customStyle="1" w:styleId="91">
    <w:name w:val="179"/>
    <w:basedOn w:val="1"/>
    <w:qFormat/>
    <w:uiPriority w:val="0"/>
    <w:pPr>
      <w:spacing w:line="360" w:lineRule="auto"/>
      <w:ind w:firstLine="420" w:firstLineChars="200"/>
      <w:jc w:val="left"/>
    </w:pPr>
    <w:rPr>
      <w:rFonts w:ascii="Times New Roman" w:hAnsi="Times New Roman" w:eastAsia="仿宋_GB2312" w:cs="Times New Roman"/>
      <w:sz w:val="24"/>
      <w:szCs w:val="24"/>
    </w:rPr>
  </w:style>
  <w:style w:type="paragraph" w:customStyle="1" w:styleId="92">
    <w:name w:val="表格文字"/>
    <w:basedOn w:val="1"/>
    <w:qFormat/>
    <w:uiPriority w:val="0"/>
    <w:pPr>
      <w:widowControl/>
      <w:spacing w:before="25" w:after="25"/>
      <w:jc w:val="left"/>
      <w:textAlignment w:val="baseline"/>
    </w:pPr>
    <w:rPr>
      <w:rFonts w:ascii="Times New Roman" w:hAnsi="Times New Roman" w:eastAsia="宋体" w:cs="Times New Roman"/>
      <w:bCs/>
      <w:spacing w:val="10"/>
      <w:kern w:val="0"/>
      <w:sz w:val="24"/>
      <w:szCs w:val="20"/>
    </w:rPr>
  </w:style>
  <w:style w:type="paragraph" w:customStyle="1" w:styleId="93">
    <w:name w:val="UserStyle_155"/>
    <w:basedOn w:val="1"/>
    <w:qFormat/>
    <w:uiPriority w:val="0"/>
    <w:pPr>
      <w:widowControl/>
      <w:textAlignment w:val="baseline"/>
    </w:pPr>
    <w:rPr>
      <w:rFonts w:ascii="宋体" w:hAnsi="宋体" w:eastAsia="宋体" w:cs="Times New Roman"/>
      <w:kern w:val="0"/>
      <w:szCs w:val="21"/>
    </w:rPr>
  </w:style>
  <w:style w:type="paragraph" w:customStyle="1" w:styleId="94">
    <w:name w:val="UserStyle_172"/>
    <w:next w:val="1"/>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95">
    <w:name w:val="BodyTextIndent2"/>
    <w:basedOn w:val="1"/>
    <w:next w:val="1"/>
    <w:qFormat/>
    <w:uiPriority w:val="0"/>
    <w:pPr>
      <w:widowControl/>
      <w:spacing w:line="500" w:lineRule="exact"/>
      <w:ind w:firstLine="420" w:firstLineChars="200"/>
      <w:textAlignment w:val="baseline"/>
    </w:pPr>
    <w:rPr>
      <w:rFonts w:ascii="宋体" w:hAnsi="Times New Roman" w:eastAsia="宋体" w:cs="Times New Roman"/>
      <w:kern w:val="0"/>
      <w:sz w:val="20"/>
      <w:szCs w:val="20"/>
    </w:rPr>
  </w:style>
  <w:style w:type="paragraph" w:customStyle="1" w:styleId="96">
    <w:name w:val="Heading2"/>
    <w:basedOn w:val="1"/>
    <w:next w:val="1"/>
    <w:qFormat/>
    <w:uiPriority w:val="0"/>
    <w:pPr>
      <w:widowControl/>
      <w:spacing w:line="600" w:lineRule="exact"/>
      <w:ind w:firstLine="450" w:firstLineChars="150"/>
      <w:jc w:val="center"/>
      <w:textAlignment w:val="baseline"/>
    </w:pPr>
    <w:rPr>
      <w:rFonts w:ascii="Times New Roman" w:hAnsi="Times New Roman" w:eastAsia="宋体" w:cs="Times New Roman"/>
      <w:sz w:val="30"/>
      <w:szCs w:val="20"/>
    </w:rPr>
  </w:style>
  <w:style w:type="paragraph" w:customStyle="1" w:styleId="97">
    <w:name w:val="BodyTextIndent"/>
    <w:basedOn w:val="1"/>
    <w:next w:val="1"/>
    <w:qFormat/>
    <w:uiPriority w:val="0"/>
    <w:pPr>
      <w:widowControl/>
      <w:spacing w:line="480" w:lineRule="exact"/>
      <w:ind w:firstLine="560" w:firstLineChars="200"/>
      <w:textAlignment w:val="baseline"/>
    </w:pPr>
    <w:rPr>
      <w:rFonts w:ascii="宋体" w:hAnsi="宋体" w:eastAsia="宋体" w:cs="Times New Roman"/>
      <w:kern w:val="0"/>
      <w:sz w:val="28"/>
      <w:szCs w:val="20"/>
    </w:rPr>
  </w:style>
  <w:style w:type="paragraph" w:customStyle="1" w:styleId="98">
    <w:name w:val="UserStyle_31"/>
    <w:basedOn w:val="1"/>
    <w:next w:val="1"/>
    <w:qFormat/>
    <w:uiPriority w:val="0"/>
    <w:pPr>
      <w:widowControl/>
      <w:pBdr>
        <w:bottom w:val="single" w:color="808080" w:sz="4" w:space="4"/>
      </w:pBdr>
      <w:spacing w:before="200" w:after="280"/>
      <w:ind w:left="936" w:right="936"/>
      <w:textAlignment w:val="baseline"/>
    </w:pPr>
    <w:rPr>
      <w:rFonts w:ascii="Times New Roman" w:hAnsi="Times New Roman" w:eastAsia="宋体" w:cs="Times New Roman"/>
      <w:b/>
      <w:i/>
      <w:color w:val="4F81BD"/>
      <w:kern w:val="0"/>
      <w:sz w:val="20"/>
      <w:szCs w:val="20"/>
    </w:rPr>
  </w:style>
  <w:style w:type="character" w:customStyle="1" w:styleId="99">
    <w:name w:val="font71"/>
    <w:basedOn w:val="29"/>
    <w:qFormat/>
    <w:uiPriority w:val="0"/>
    <w:rPr>
      <w:rFonts w:ascii="宋体" w:hAnsi="宋体" w:eastAsia="宋体" w:cs="宋体"/>
      <w:color w:val="000000"/>
      <w:sz w:val="21"/>
      <w:szCs w:val="21"/>
      <w:u w:val="none"/>
    </w:rPr>
  </w:style>
  <w:style w:type="paragraph" w:customStyle="1" w:styleId="100">
    <w:name w:val="列表段落1"/>
    <w:basedOn w:val="1"/>
    <w:qFormat/>
    <w:uiPriority w:val="0"/>
    <w:pPr>
      <w:widowControl/>
      <w:ind w:firstLine="420" w:firstLineChars="200"/>
    </w:pPr>
    <w:rPr>
      <w:rFonts w:ascii="Times New Roman" w:hAnsi="Times New Roman" w:eastAsia="宋体" w:cs="Times New Roman"/>
      <w:szCs w:val="20"/>
    </w:rPr>
  </w:style>
  <w:style w:type="paragraph" w:customStyle="1" w:styleId="101">
    <w:name w:val="PlainText"/>
    <w:basedOn w:val="1"/>
    <w:next w:val="1"/>
    <w:qFormat/>
    <w:uiPriority w:val="0"/>
    <w:pPr>
      <w:widowControl/>
      <w:textAlignment w:val="baseline"/>
    </w:pPr>
    <w:rPr>
      <w:rFonts w:ascii="宋体" w:hAnsi="Courier New" w:eastAsia="宋体" w:cs="Times New Roman"/>
      <w:kern w:val="0"/>
      <w:sz w:val="20"/>
      <w:szCs w:val="20"/>
    </w:rPr>
  </w:style>
  <w:style w:type="character" w:customStyle="1" w:styleId="102">
    <w:name w:val="PageNumb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456D70-1B85-46B5-9C63-E0A50E2E3D73}">
  <ds:schemaRefs/>
</ds:datastoreItem>
</file>

<file path=docProps/app.xml><?xml version="1.0" encoding="utf-8"?>
<Properties xmlns="http://schemas.openxmlformats.org/officeDocument/2006/extended-properties" xmlns:vt="http://schemas.openxmlformats.org/officeDocument/2006/docPropsVTypes">
  <Template>Normal</Template>
  <Pages>37</Pages>
  <Words>8098</Words>
  <Characters>9258</Characters>
  <Lines>128</Lines>
  <Paragraphs>36</Paragraphs>
  <TotalTime>1</TotalTime>
  <ScaleCrop>false</ScaleCrop>
  <LinksUpToDate>false</LinksUpToDate>
  <CharactersWithSpaces>9552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2023-05-29T07:46:00Z</dcterms:created>
  <dc:creator>Windows 用户</dc:creator>
  <cp:lastModifiedBy>Administrator</cp:lastModifiedBy>
  <cp:lastPrinted>2023-06-06T07:05:00Z</cp:lastPrinted>
  <dcterms:modified xsi:type="dcterms:W3CDTF">2024-11-13T03:25:24Z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A4142D303B05497698C6EA025037DFF2_12</vt:lpwstr>
  </property>
</Properties>
</file>