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贵州省北斗山工贸有限公司</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lang w:val="en-US" w:eastAsia="zh-CN"/>
        </w:rPr>
      </w:pPr>
      <w:r>
        <w:rPr>
          <w:rFonts w:hint="eastAsia" w:ascii="宋体" w:hAnsi="宋体" w:eastAsia="宋体" w:cs="宋体"/>
          <w:b/>
          <w:bCs w:val="0"/>
          <w:color w:val="auto"/>
          <w:sz w:val="44"/>
          <w:szCs w:val="44"/>
          <w:lang w:val="en-US" w:eastAsia="zh-CN"/>
        </w:rPr>
        <w:t>裁床增配项目询价公告</w:t>
      </w:r>
    </w:p>
    <w:p>
      <w:pPr>
        <w:spacing w:line="400" w:lineRule="exact"/>
        <w:ind w:firstLine="600" w:firstLineChars="200"/>
        <w:outlineLvl w:val="0"/>
        <w:rPr>
          <w:rFonts w:hint="eastAsia" w:ascii="宋体" w:hAnsi="宋体" w:eastAsia="宋体" w:cs="宋体"/>
          <w:b w:val="0"/>
          <w:bCs/>
          <w:color w:val="auto"/>
          <w:sz w:val="30"/>
          <w:szCs w:val="30"/>
          <w:lang w:val="en-US" w:eastAsia="zh-CN"/>
        </w:rPr>
      </w:pPr>
    </w:p>
    <w:p>
      <w:pPr>
        <w:spacing w:line="400" w:lineRule="exact"/>
        <w:ind w:firstLine="600" w:firstLineChars="200"/>
        <w:outlineLvl w:val="0"/>
        <w:rPr>
          <w:rFonts w:hint="eastAsia" w:ascii="宋体" w:hAnsi="宋体" w:eastAsia="宋体" w:cs="宋体"/>
          <w:color w:val="auto"/>
          <w:sz w:val="28"/>
          <w:szCs w:val="28"/>
        </w:rPr>
      </w:pPr>
      <w:r>
        <w:rPr>
          <w:rFonts w:hint="eastAsia" w:ascii="宋体" w:hAnsi="宋体" w:eastAsia="宋体" w:cs="宋体"/>
          <w:b w:val="0"/>
          <w:bCs/>
          <w:color w:val="auto"/>
          <w:sz w:val="30"/>
          <w:szCs w:val="30"/>
          <w:lang w:val="en-US" w:eastAsia="zh-CN"/>
        </w:rPr>
        <w:t>贵州北斗山工贸有限公司裁床增配采购项目</w:t>
      </w:r>
      <w:r>
        <w:rPr>
          <w:rFonts w:hint="eastAsia" w:ascii="宋体" w:hAnsi="宋体" w:eastAsia="宋体" w:cs="宋体"/>
          <w:b w:val="0"/>
          <w:bCs/>
          <w:color w:val="auto"/>
          <w:sz w:val="28"/>
          <w:szCs w:val="28"/>
        </w:rPr>
        <w:t>，</w:t>
      </w:r>
      <w:r>
        <w:rPr>
          <w:rFonts w:hint="eastAsia" w:ascii="宋体" w:hAnsi="宋体" w:eastAsia="宋体" w:cs="宋体"/>
          <w:color w:val="auto"/>
          <w:sz w:val="28"/>
          <w:szCs w:val="28"/>
          <w:lang w:val="en-US" w:eastAsia="zh-CN"/>
        </w:rPr>
        <w:t>需要</w:t>
      </w:r>
      <w:r>
        <w:rPr>
          <w:rFonts w:hint="eastAsia" w:ascii="宋体" w:hAnsi="宋体" w:eastAsia="宋体" w:cs="宋体"/>
          <w:color w:val="auto"/>
          <w:sz w:val="28"/>
          <w:szCs w:val="28"/>
        </w:rPr>
        <w:t>有相应资质的单位</w:t>
      </w:r>
      <w:r>
        <w:rPr>
          <w:rFonts w:hint="eastAsia" w:ascii="宋体" w:hAnsi="宋体" w:eastAsia="宋体" w:cs="宋体"/>
          <w:color w:val="auto"/>
          <w:sz w:val="28"/>
          <w:szCs w:val="28"/>
          <w:lang w:eastAsia="zh-CN"/>
        </w:rPr>
        <w:t>进行</w:t>
      </w:r>
      <w:r>
        <w:rPr>
          <w:rFonts w:hint="eastAsia" w:ascii="宋体" w:hAnsi="宋体" w:eastAsia="宋体" w:cs="宋体"/>
          <w:color w:val="auto"/>
          <w:sz w:val="28"/>
          <w:szCs w:val="28"/>
        </w:rPr>
        <w:t>，现邀请</w:t>
      </w:r>
      <w:r>
        <w:rPr>
          <w:rFonts w:hint="eastAsia" w:ascii="宋体" w:hAnsi="宋体" w:eastAsia="宋体" w:cs="宋体"/>
          <w:color w:val="auto"/>
          <w:sz w:val="28"/>
          <w:szCs w:val="28"/>
          <w:lang w:eastAsia="zh-CN"/>
        </w:rPr>
        <w:t>符合相关条件的</w:t>
      </w:r>
      <w:r>
        <w:rPr>
          <w:rFonts w:hint="eastAsia" w:ascii="宋体" w:hAnsi="宋体" w:eastAsia="宋体" w:cs="宋体"/>
          <w:color w:val="auto"/>
          <w:sz w:val="28"/>
          <w:szCs w:val="28"/>
        </w:rPr>
        <w:t>单位（公司）参加</w:t>
      </w:r>
      <w:r>
        <w:rPr>
          <w:rFonts w:hint="eastAsia" w:ascii="宋体" w:hAnsi="宋体" w:eastAsia="宋体" w:cs="宋体"/>
          <w:color w:val="auto"/>
          <w:sz w:val="28"/>
          <w:szCs w:val="28"/>
          <w:lang w:eastAsia="zh-CN"/>
        </w:rPr>
        <w:t>该项目询价投标工作，选定招标单位</w:t>
      </w:r>
      <w:r>
        <w:rPr>
          <w:rFonts w:hint="eastAsia" w:ascii="宋体" w:hAnsi="宋体" w:eastAsia="宋体" w:cs="宋体"/>
          <w:color w:val="auto"/>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lang w:eastAsia="zh-CN"/>
        </w:rPr>
        <w:t>一、项目</w:t>
      </w:r>
      <w:r>
        <w:rPr>
          <w:rFonts w:hint="eastAsia" w:ascii="宋体" w:hAnsi="宋体" w:eastAsia="宋体" w:cs="宋体"/>
          <w:b/>
          <w:bCs/>
          <w:color w:val="auto"/>
          <w:kern w:val="0"/>
          <w:sz w:val="28"/>
          <w:szCs w:val="28"/>
          <w:lang w:val="en-US" w:eastAsia="zh-CN"/>
        </w:rPr>
        <w:t>概况</w:t>
      </w:r>
      <w:r>
        <w:rPr>
          <w:rFonts w:hint="eastAsia" w:ascii="宋体" w:hAnsi="宋体" w:eastAsia="宋体" w:cs="宋体"/>
          <w:b/>
          <w:bCs/>
          <w:color w:val="auto"/>
          <w:kern w:val="0"/>
          <w:sz w:val="28"/>
          <w:szCs w:val="28"/>
          <w:lang w:eastAsia="zh-CN"/>
        </w:rPr>
        <w:t>：</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1、项目名称：贵州北斗山工贸有限公司裁床增配采购项目</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 xml:space="preserve">2、工程地址：瓮安县瓮水办事处茅坡社区贵州省北斗山工贸有限公司 </w:t>
      </w:r>
    </w:p>
    <w:p>
      <w:pPr>
        <w:spacing w:line="400" w:lineRule="exact"/>
        <w:ind w:firstLine="600" w:firstLineChars="200"/>
        <w:outlineLvl w:val="0"/>
        <w:rPr>
          <w:rFonts w:hint="default"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3、项目数量：为贵州北斗山工贸有限公司增配裁床，具体见项目清单。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二、投标、开标时间、投标地点</w:t>
      </w:r>
    </w:p>
    <w:p>
      <w:pPr>
        <w:spacing w:line="400" w:lineRule="exact"/>
        <w:ind w:firstLine="600" w:firstLineChars="200"/>
        <w:outlineLvl w:val="0"/>
        <w:rPr>
          <w:rFonts w:hint="default"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1、报名登记在公告发出7日内到贵州省北斗山工贸有限公司企业管理科报名登记，获取询价文件。</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2、递交询价文件截止时间：2025年11月12日北京时间9:00时；超过递交截止时间递交的文件不予受理。</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3、询价谈判开始时间：2025年11月12日北京时间 9:3</w:t>
      </w:r>
      <w:bookmarkStart w:id="2" w:name="_GoBack"/>
      <w:bookmarkEnd w:id="2"/>
      <w:r>
        <w:rPr>
          <w:rFonts w:hint="eastAsia" w:ascii="宋体" w:hAnsi="宋体" w:eastAsia="宋体" w:cs="宋体"/>
          <w:b w:val="0"/>
          <w:bCs/>
          <w:color w:val="auto"/>
          <w:sz w:val="30"/>
          <w:szCs w:val="30"/>
          <w:lang w:val="en-US" w:eastAsia="zh-CN"/>
        </w:rPr>
        <w:t>0时。</w:t>
      </w:r>
    </w:p>
    <w:p>
      <w:pPr>
        <w:spacing w:line="400" w:lineRule="exact"/>
        <w:ind w:firstLine="600" w:firstLineChars="200"/>
        <w:outlineLvl w:val="0"/>
        <w:rPr>
          <w:rFonts w:hint="eastAsia" w:ascii="宋体" w:hAnsi="宋体" w:eastAsia="宋体" w:cs="宋体"/>
          <w:color w:val="auto"/>
          <w:kern w:val="0"/>
          <w:sz w:val="28"/>
          <w:szCs w:val="28"/>
        </w:rPr>
      </w:pPr>
      <w:r>
        <w:rPr>
          <w:rFonts w:hint="eastAsia" w:ascii="宋体" w:hAnsi="宋体" w:eastAsia="宋体" w:cs="宋体"/>
          <w:b w:val="0"/>
          <w:bCs/>
          <w:color w:val="auto"/>
          <w:sz w:val="30"/>
          <w:szCs w:val="30"/>
          <w:lang w:val="en-US" w:eastAsia="zh-CN"/>
        </w:rPr>
        <w:t>4、询价谈判地点：贵州北斗山监狱四楼会议室。</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lang w:eastAsia="zh-CN"/>
        </w:rPr>
      </w:pPr>
      <w:r>
        <w:rPr>
          <w:rFonts w:hint="eastAsia" w:ascii="宋体" w:hAnsi="宋体" w:eastAsia="宋体" w:cs="宋体"/>
          <w:b/>
          <w:bCs/>
          <w:color w:val="auto"/>
          <w:kern w:val="0"/>
          <w:sz w:val="28"/>
          <w:szCs w:val="28"/>
          <w:lang w:eastAsia="zh-CN"/>
        </w:rPr>
        <w:t>三、采购预算</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1、本项目资金为企业自筹</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2、采购预算：19.8万元</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四、投标人的条件要求</w:t>
      </w:r>
    </w:p>
    <w:p>
      <w:pPr>
        <w:spacing w:line="400" w:lineRule="exact"/>
        <w:ind w:firstLine="600" w:firstLineChars="200"/>
        <w:outlineLvl w:val="0"/>
        <w:rPr>
          <w:rFonts w:hint="eastAsia" w:ascii="宋体" w:hAnsi="宋体" w:eastAsia="宋体" w:cs="宋体"/>
          <w:b w:val="0"/>
          <w:bCs/>
          <w:color w:val="auto"/>
          <w:sz w:val="30"/>
          <w:szCs w:val="30"/>
          <w:lang w:val="en-US" w:eastAsia="zh-CN"/>
        </w:rPr>
      </w:pPr>
      <w:bookmarkStart w:id="0" w:name="_Hlk89873097"/>
      <w:r>
        <w:rPr>
          <w:rFonts w:hint="eastAsia" w:ascii="宋体" w:hAnsi="宋体" w:eastAsia="宋体" w:cs="宋体"/>
          <w:b w:val="0"/>
          <w:bCs/>
          <w:color w:val="auto"/>
          <w:sz w:val="30"/>
          <w:szCs w:val="30"/>
          <w:lang w:val="en-US" w:eastAsia="zh-CN"/>
        </w:rPr>
        <w:t>1.供应商应是在中华人民共和国依法注册，具有独立承担民事责任的能力：提供法人或其他组织的营业执照等证明文件。</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2.具有良好的商业信誉和健全的财务会计制度：提供经合法审计机构出具的2023年度或2024年度财务审计报告，或2025年1月至今任意1个月由银行出具的资信证明。</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3.具有履行合同所必需的设备和专业技术能力：提供具备履行合同所必需的设备和专业技术能力的书面承诺函（格式自拟）。</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4.具有依法缴纳税收和社会保障资金的良好记录：提供2025年1月至今任意1个月依法缴纳税收（非纳税组织或纳税零申报的供应商提供相关佐证证明材料）和提供2025年1月至今任意1个月依法缴纳社会保障资金的证明材料；新成立不满3个月的供应商提供依法缴纳税收和社会保障金的书面承诺（格式自拟）；如不需缴纳的，需出具有效的证明材料。</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5.参加本次采购活动前三年内，在经营活动中没有重大违法记录：提供参加本次采购活动前三年内在经营活动中没有重大违法记录的书面声明（格式详见响应文件格式）。</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6.法律、行政法规规定的其他条件：供应商应承诺至投标截止时间前在“信用中国”网站（www.creditchina.gov.cn）、中国政府采购网（www.ccgp.gov.cn）等渠道查询，未被列入失信被执行人名单、重大税收违法失信主体、政府采购严重违法失信行为记录名单。提供《供应商信用记录承诺书》为证明材料。（格式文件详见响应文件格式范本）。</w:t>
      </w:r>
    </w:p>
    <w:p>
      <w:pPr>
        <w:spacing w:line="400" w:lineRule="exact"/>
        <w:ind w:firstLine="600" w:firstLineChars="200"/>
        <w:outlineLvl w:val="0"/>
        <w:rPr>
          <w:rFonts w:hint="eastAsia" w:ascii="宋体" w:hAnsi="宋体" w:eastAsia="宋体" w:cs="宋体"/>
          <w:b w:val="0"/>
          <w:bCs/>
          <w:color w:val="auto"/>
          <w:sz w:val="30"/>
          <w:szCs w:val="30"/>
          <w:lang w:val="en-US" w:eastAsia="zh-CN"/>
        </w:rPr>
      </w:pPr>
      <w:bookmarkStart w:id="1" w:name="_Hlk175323258"/>
      <w:r>
        <w:rPr>
          <w:rFonts w:hint="eastAsia" w:ascii="宋体" w:hAnsi="宋体" w:eastAsia="宋体" w:cs="宋体"/>
          <w:b w:val="0"/>
          <w:bCs/>
          <w:color w:val="auto"/>
          <w:sz w:val="30"/>
          <w:szCs w:val="30"/>
          <w:lang w:val="en-US" w:eastAsia="zh-CN"/>
        </w:rPr>
        <w:t>7.本项目所需特定行业资质或要求：无。</w:t>
      </w:r>
    </w:p>
    <w:bookmarkEnd w:id="1"/>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8.本项目不接受联合体投标。</w:t>
      </w:r>
    </w:p>
    <w:bookmarkEnd w:id="0"/>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lang w:eastAsia="zh-CN"/>
        </w:rPr>
        <w:t>五、招标文件解释权</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本项目招标文件的最终解释权归采购人</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lang w:eastAsia="zh-CN"/>
        </w:rPr>
        <w:t>六、采购人</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1、采购人名称：贵州省北斗山工贸有限公司</w:t>
      </w:r>
    </w:p>
    <w:p>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2、地    址：黔南州瓮安县瓮水办事处茅坡社区</w:t>
      </w:r>
    </w:p>
    <w:p>
      <w:pPr>
        <w:spacing w:line="400" w:lineRule="exact"/>
        <w:ind w:firstLine="600" w:firstLineChars="200"/>
        <w:outlineLvl w:val="0"/>
        <w:rPr>
          <w:rFonts w:hint="default"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 xml:space="preserve">3、联 系 人：付  琨     电    话：18084237725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lang w:val="en-US" w:eastAsia="zh-CN"/>
        </w:rPr>
      </w:pPr>
      <w:r>
        <w:rPr>
          <w:rFonts w:hint="eastAsia" w:ascii="宋体" w:hAnsi="宋体" w:eastAsia="宋体" w:cs="宋体"/>
          <w:b/>
          <w:bCs/>
          <w:color w:val="auto"/>
          <w:kern w:val="0"/>
          <w:sz w:val="28"/>
          <w:szCs w:val="28"/>
          <w:lang w:val="en-US" w:eastAsia="zh-CN"/>
        </w:rPr>
        <w:t>七、报名方式</w:t>
      </w:r>
    </w:p>
    <w:p>
      <w:pPr>
        <w:spacing w:line="400" w:lineRule="exact"/>
        <w:ind w:firstLine="600" w:firstLineChars="200"/>
        <w:outlineLvl w:val="0"/>
        <w:rPr>
          <w:rFonts w:hint="default"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1、登录“贵州省北斗山监狱”平台中的“通知公告”获取相关信息。</w:t>
      </w:r>
    </w:p>
    <w:p>
      <w:pPr>
        <w:spacing w:line="400" w:lineRule="exact"/>
        <w:ind w:firstLine="600" w:firstLineChars="200"/>
        <w:outlineLvl w:val="0"/>
        <w:rPr>
          <w:rFonts w:hint="default"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2、通过登录“贵州省北斗山监狱”平台中的“通知公告”了解相关信息后同时与采购联系人联系报名登记，获取招标文件及采购清单。</w:t>
      </w:r>
    </w:p>
    <w:p>
      <w:pPr>
        <w:widowControl/>
        <w:shd w:val="clear" w:color="auto" w:fill="FFFFFF"/>
        <w:spacing w:line="400" w:lineRule="exact"/>
        <w:ind w:firstLine="560" w:firstLineChars="200"/>
        <w:jc w:val="center"/>
        <w:rPr>
          <w:rFonts w:hint="eastAsia" w:ascii="宋体" w:hAnsi="宋体" w:eastAsia="宋体" w:cs="宋体"/>
          <w:color w:val="auto"/>
          <w:kern w:val="0"/>
          <w:sz w:val="28"/>
          <w:szCs w:val="28"/>
          <w:lang w:val="en-US" w:eastAsia="zh-CN"/>
        </w:rPr>
      </w:pPr>
    </w:p>
    <w:p>
      <w:pPr>
        <w:pStyle w:val="2"/>
        <w:rPr>
          <w:rFonts w:hint="eastAsia"/>
          <w:lang w:val="en-US" w:eastAsia="zh-CN"/>
        </w:rPr>
      </w:pPr>
    </w:p>
    <w:p>
      <w:pPr>
        <w:widowControl/>
        <w:shd w:val="clear" w:color="auto" w:fill="FFFFFF"/>
        <w:spacing w:line="400" w:lineRule="exact"/>
        <w:ind w:firstLine="560" w:firstLineChars="200"/>
        <w:jc w:val="right"/>
        <w:rPr>
          <w:rFonts w:hint="eastAsia" w:ascii="宋体" w:hAnsi="宋体" w:eastAsia="宋体" w:cs="宋体"/>
          <w:b w:val="0"/>
          <w:bCs/>
          <w:color w:val="auto"/>
          <w:sz w:val="30"/>
          <w:szCs w:val="30"/>
          <w:lang w:val="en-US" w:eastAsia="zh-CN"/>
        </w:rPr>
      </w:pPr>
      <w:r>
        <w:rPr>
          <w:rFonts w:hint="eastAsia" w:ascii="宋体" w:hAnsi="宋体" w:eastAsia="宋体" w:cs="宋体"/>
          <w:color w:val="auto"/>
          <w:kern w:val="0"/>
          <w:sz w:val="28"/>
          <w:szCs w:val="28"/>
          <w:lang w:val="en-US" w:eastAsia="zh-CN"/>
        </w:rPr>
        <w:t xml:space="preserve"> </w:t>
      </w:r>
      <w:r>
        <w:rPr>
          <w:rFonts w:hint="eastAsia" w:ascii="宋体" w:hAnsi="宋体" w:eastAsia="宋体" w:cs="宋体"/>
          <w:b w:val="0"/>
          <w:bCs/>
          <w:color w:val="auto"/>
          <w:sz w:val="30"/>
          <w:szCs w:val="30"/>
          <w:lang w:val="en-US" w:eastAsia="zh-CN"/>
        </w:rPr>
        <w:t xml:space="preserve">    2025年11月5日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C3891"/>
    <w:rsid w:val="2A3960D2"/>
    <w:rsid w:val="2AAC50A9"/>
    <w:rsid w:val="2B5871A9"/>
    <w:rsid w:val="2D2F27CA"/>
    <w:rsid w:val="404F7673"/>
    <w:rsid w:val="467978CE"/>
    <w:rsid w:val="50EB27CA"/>
    <w:rsid w:val="53C45904"/>
    <w:rsid w:val="53CC73C8"/>
    <w:rsid w:val="60262B75"/>
    <w:rsid w:val="6B2B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0"/>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2025-11-04T00:56:00Z</dcterms:created>
  <dc:creator>Administrator</dc:creator>
  <cp:lastModifiedBy>Administrator</cp:lastModifiedBy>
  <cp:lastPrinted>2025-11-05T00:06:04Z</cp:lastPrinted>
  <dcterms:modified xsi:type="dcterms:W3CDTF">2025-11-05T00:23:44Z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