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罪犯李开情，女，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日生，布依族，文盲贵州省威宁彝族回族苗族自治县人。现在贵州省第二女子监狱服刑。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日，贵州省六盘水市钟山区人民法院作出</w:t>
      </w:r>
      <w:r>
        <w:rPr>
          <w:rFonts w:eastAsia="仿宋" w:ascii="仿宋" w:hAnsi="仿宋"/>
          <w:sz w:val="32"/>
          <w:szCs w:val="32"/>
        </w:rPr>
        <w:t>(2015)</w:t>
      </w:r>
      <w:r>
        <w:rPr>
          <w:rFonts w:ascii="仿宋" w:hAnsi="仿宋" w:eastAsia="仿宋"/>
          <w:sz w:val="32"/>
          <w:szCs w:val="32"/>
        </w:rPr>
        <w:t>黔钟刑初字第</w:t>
      </w:r>
      <w:r>
        <w:rPr>
          <w:rFonts w:eastAsia="仿宋" w:ascii="仿宋" w:hAnsi="仿宋"/>
          <w:sz w:val="32"/>
          <w:szCs w:val="32"/>
        </w:rPr>
        <w:t>126</w:t>
      </w:r>
      <w:r>
        <w:rPr>
          <w:rFonts w:ascii="仿宋" w:hAnsi="仿宋" w:eastAsia="仿宋"/>
          <w:sz w:val="32"/>
          <w:szCs w:val="32"/>
        </w:rPr>
        <w:t>号刑事判决，认定李开情犯贩卖毒品罪，判处有期徒刑十五年（刑期自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日，贵州省六盘水市中级人民法院作出</w:t>
      </w:r>
      <w:r>
        <w:rPr>
          <w:rFonts w:eastAsia="仿宋" w:ascii="仿宋" w:hAnsi="仿宋"/>
          <w:sz w:val="32"/>
          <w:szCs w:val="32"/>
        </w:rPr>
        <w:t>(2015)</w:t>
      </w:r>
      <w:r>
        <w:rPr>
          <w:rFonts w:ascii="仿宋" w:hAnsi="仿宋" w:eastAsia="仿宋"/>
          <w:sz w:val="32"/>
          <w:szCs w:val="32"/>
        </w:rPr>
        <w:t>黔六中刑三终字第</w:t>
      </w:r>
      <w:r>
        <w:rPr>
          <w:rFonts w:eastAsia="仿宋" w:ascii="仿宋" w:hAnsi="仿宋"/>
          <w:sz w:val="32"/>
          <w:szCs w:val="32"/>
        </w:rPr>
        <w:t>42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日经贵州省贵阳市中级人民法院裁定减去有期徒刑六个月，剥夺政治权利三年；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日经贵州省贵阳市中级人民法院裁定减去有期徒刑八个月，剥夺政治权利三年。刑期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一、认罪悔罪方面：罪犯李开情在服刑期间，能服从法院判决，认罪悔罪。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二、遵守法律法规及监规方面：罪犯李开情在服刑期间，基本遵守法律法规及监规纪律，服从管教。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7.73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8.42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4.27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2.06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11.41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3.71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2.76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12.57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07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9.41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月未完成劳动定额扣</w:t>
      </w:r>
      <w:r>
        <w:rPr>
          <w:rFonts w:eastAsia="仿宋" w:ascii="仿宋" w:hAnsi="仿宋"/>
          <w:sz w:val="32"/>
          <w:szCs w:val="32"/>
        </w:rPr>
        <w:t>13.03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经审查，我院认为：罪犯李开情符合提请减刑条件。未发现提请减刑建议不当，同意将案件交监狱长办公会审核。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综上所述，罪犯李开情自上次裁定减刑以来，能认真遵守监规，接受教育改造，确有悔改表现。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开情提请减去有期徒刑九个月，剥夺政治权利三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