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4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罪犯杜培丽，女，</w:t>
      </w:r>
      <w:r>
        <w:rPr>
          <w:rFonts w:eastAsia="仿宋" w:ascii="仿宋" w:hAnsi="仿宋"/>
          <w:sz w:val="32"/>
          <w:szCs w:val="32"/>
        </w:rPr>
        <w:t>1976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日生，汉族，小学文化贵州省贵阳市云岩区人。现在贵州省第二女子监狱服刑。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日，贵州省修文县人民法院作出</w:t>
      </w:r>
      <w:r>
        <w:rPr>
          <w:rFonts w:eastAsia="仿宋" w:ascii="仿宋" w:hAnsi="仿宋"/>
          <w:sz w:val="32"/>
          <w:szCs w:val="32"/>
        </w:rPr>
        <w:t>(2020)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0123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95</w:t>
      </w:r>
      <w:r>
        <w:rPr>
          <w:rFonts w:ascii="仿宋" w:hAnsi="仿宋" w:eastAsia="仿宋"/>
          <w:sz w:val="32"/>
          <w:szCs w:val="32"/>
        </w:rPr>
        <w:t>号刑事判决，认定杜培丽犯贩卖毒品罪，判处有期徒刑十五年（刑期自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日止），并处没收个人财产人民币</w:t>
      </w:r>
      <w:r>
        <w:rPr>
          <w:rFonts w:eastAsia="仿宋" w:ascii="仿宋" w:hAnsi="仿宋"/>
          <w:sz w:val="32"/>
          <w:szCs w:val="32"/>
        </w:rPr>
        <w:t>50000.00</w:t>
      </w:r>
      <w:r>
        <w:rPr>
          <w:rFonts w:ascii="仿宋" w:hAnsi="仿宋" w:eastAsia="仿宋"/>
          <w:sz w:val="32"/>
          <w:szCs w:val="32"/>
        </w:rPr>
        <w:t>元，继续追缴违法所得人民币</w:t>
      </w:r>
      <w:r>
        <w:rPr>
          <w:rFonts w:eastAsia="仿宋" w:ascii="仿宋" w:hAnsi="仿宋"/>
          <w:sz w:val="32"/>
          <w:szCs w:val="32"/>
        </w:rPr>
        <w:t>8000.00</w:t>
      </w:r>
      <w:r>
        <w:rPr>
          <w:rFonts w:ascii="仿宋" w:hAnsi="仿宋" w:eastAsia="仿宋"/>
          <w:sz w:val="32"/>
          <w:szCs w:val="32"/>
        </w:rPr>
        <w:t>元，继续追缴共同违法所得人民币</w:t>
      </w:r>
      <w:r>
        <w:rPr>
          <w:rFonts w:eastAsia="仿宋" w:ascii="仿宋" w:hAnsi="仿宋"/>
          <w:sz w:val="32"/>
          <w:szCs w:val="32"/>
        </w:rPr>
        <w:t>7000.00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日，贵州省贵阳市中级人民法院作出</w:t>
      </w:r>
      <w:r>
        <w:rPr>
          <w:rFonts w:eastAsia="仿宋" w:ascii="仿宋" w:hAnsi="仿宋"/>
          <w:sz w:val="32"/>
          <w:szCs w:val="32"/>
        </w:rPr>
        <w:t>(2020)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474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2034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一、认罪悔罪方面：罪犯杜培丽在服刑期间，能服从法院判决，认罪悔罪。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二、遵守法律法规及监规方面：罪犯杜培丽在服刑期间，基本遵守法律法规及监规纪律，服从管教。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未执行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；追缴违法所得人民币</w:t>
      </w:r>
      <w:r>
        <w:rPr>
          <w:rFonts w:eastAsia="仿宋" w:ascii="仿宋" w:hAnsi="仿宋"/>
          <w:sz w:val="32"/>
          <w:szCs w:val="32"/>
        </w:rPr>
        <w:t>15000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07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6.60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08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2.08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09</w:t>
      </w:r>
      <w:r>
        <w:rPr>
          <w:rFonts w:ascii="仿宋" w:hAnsi="仿宋" w:eastAsia="仿宋"/>
          <w:sz w:val="32"/>
          <w:szCs w:val="32"/>
        </w:rPr>
        <w:t>月劳动定额未完成劳动定额扣</w:t>
      </w:r>
      <w:r>
        <w:rPr>
          <w:rFonts w:eastAsia="仿宋" w:ascii="仿宋" w:hAnsi="仿宋"/>
          <w:sz w:val="32"/>
          <w:szCs w:val="32"/>
        </w:rPr>
        <w:t>1.68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6.17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03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4.59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日，罪犯杜培丽生产产品质量不达标（产生返工货较多）扣分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该犯</w:t>
      </w:r>
      <w:r>
        <w:rPr>
          <w:rFonts w:eastAsia="仿宋" w:ascii="仿宋" w:hAnsi="仿宋"/>
          <w:sz w:val="32"/>
          <w:u w:val="none" w:color="00000A"/>
        </w:rPr>
        <w:t xml:space="preserve">2004 </w:t>
      </w:r>
      <w:r>
        <w:rPr>
          <w:rFonts w:ascii="仿宋" w:hAnsi="仿宋" w:eastAsia="仿宋"/>
          <w:sz w:val="32"/>
          <w:u w:val="none" w:color="00000A"/>
        </w:rPr>
        <w:t>年</w:t>
      </w:r>
      <w:r>
        <w:rPr>
          <w:rFonts w:eastAsia="仿宋" w:ascii="仿宋" w:hAnsi="仿宋"/>
          <w:sz w:val="32"/>
          <w:u w:val="none" w:color="00000A"/>
        </w:rPr>
        <w:t xml:space="preserve">4 </w:t>
      </w:r>
      <w:r>
        <w:rPr>
          <w:rFonts w:ascii="仿宋" w:hAnsi="仿宋" w:eastAsia="仿宋"/>
          <w:sz w:val="32"/>
          <w:u w:val="none" w:color="00000A"/>
        </w:rPr>
        <w:t>月因吸毒被劳动教养二年，后不思悔改进行涉毒犯罪，主观恶性较深，社会危害性较大。建议从严把握对该犯提请减刑七个月。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综上所述，罪犯杜培丽在服刑改造期间，能认真遵守监规，接受教育改造，确有悔改表现。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杜培丽提请减去有期徒刑七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