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14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罪犯胡美，女，</w:t>
      </w:r>
      <w:r>
        <w:rPr>
          <w:rFonts w:eastAsia="仿宋" w:ascii="仿宋" w:hAnsi="仿宋"/>
          <w:sz w:val="32"/>
          <w:szCs w:val="32"/>
        </w:rPr>
        <w:t>1984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日生，汉族，初中文化贵州省镇宁布依族苗族自治县人。现在贵州省第二女子监狱服刑。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日，贵州省镇宁布依族苗族自治县人民法院作出（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0423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204</w:t>
      </w:r>
      <w:r>
        <w:rPr>
          <w:rFonts w:ascii="仿宋" w:hAnsi="仿宋" w:eastAsia="仿宋"/>
          <w:sz w:val="32"/>
          <w:szCs w:val="32"/>
        </w:rPr>
        <w:t>号刑事判决，认定胡美犯组织卖淫罪，判处有期徒刑十一年（刑期自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日止），剥夺政治权利一年，并处罚金人民币</w:t>
      </w:r>
      <w:r>
        <w:rPr>
          <w:rFonts w:eastAsia="仿宋" w:ascii="仿宋" w:hAnsi="仿宋"/>
          <w:sz w:val="32"/>
          <w:szCs w:val="32"/>
        </w:rPr>
        <w:t>250000.00</w:t>
      </w:r>
      <w:r>
        <w:rPr>
          <w:rFonts w:ascii="仿宋" w:hAnsi="仿宋" w:eastAsia="仿宋"/>
          <w:sz w:val="32"/>
          <w:szCs w:val="32"/>
        </w:rPr>
        <w:t>元，继续追缴赃款人民币</w:t>
      </w:r>
      <w:r>
        <w:rPr>
          <w:rFonts w:eastAsia="仿宋" w:ascii="仿宋" w:hAnsi="仿宋"/>
          <w:sz w:val="32"/>
          <w:szCs w:val="32"/>
        </w:rPr>
        <w:t>14880.00</w:t>
      </w:r>
      <w:r>
        <w:rPr>
          <w:rFonts w:ascii="仿宋" w:hAnsi="仿宋" w:eastAsia="仿宋"/>
          <w:sz w:val="32"/>
          <w:szCs w:val="32"/>
        </w:rPr>
        <w:t>元。同案不服，提出上诉。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日，贵州省安顺市中级人民法院作出（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04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79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2032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一、认罪悔罪方面：罪犯胡美在服刑期间，能服从法院判决，认罪悔罪。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二、遵守法律法规及监规方面：罪犯胡美在服刑期间，基本遵守法律法规及监规纪律，服从管教。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250000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；退赃退赔人民币</w:t>
      </w:r>
      <w:r>
        <w:rPr>
          <w:rFonts w:eastAsia="仿宋" w:ascii="仿宋" w:hAnsi="仿宋"/>
          <w:sz w:val="32"/>
          <w:szCs w:val="32"/>
        </w:rPr>
        <w:t>14880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部分缴纳</w:t>
      </w:r>
      <w:r>
        <w:rPr>
          <w:rFonts w:eastAsia="仿宋" w:ascii="仿宋" w:hAnsi="仿宋"/>
          <w:sz w:val="32"/>
          <w:szCs w:val="32"/>
        </w:rPr>
        <w:t>803.07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（法院执行情况：已执行）。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日违规洗裤子扣分</w:t>
      </w:r>
      <w:r>
        <w:rPr>
          <w:rFonts w:eastAsia="仿宋" w:ascii="仿宋" w:hAnsi="仿宋"/>
          <w:sz w:val="32"/>
          <w:szCs w:val="32"/>
        </w:rPr>
        <w:t>3.00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月未完成劳动定额，扣分</w:t>
      </w:r>
      <w:r>
        <w:rPr>
          <w:rFonts w:eastAsia="仿宋" w:ascii="仿宋" w:hAnsi="仿宋"/>
          <w:sz w:val="32"/>
          <w:szCs w:val="32"/>
        </w:rPr>
        <w:t>4.67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从严情形：月均消费超过全省罪犯上一年度月均消费标准；该犯组织未成年人卖淫，对未成年人身心造成严重伤害。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经审查，我院认为：罪犯胡美符合提请减刑条件。未发现提请减刑建议不当，同意将案件交监狱长办公会审核。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综上所述，罪犯胡美在服刑改造期间，能认真遵守监规，接受教育改造，确有悔改表现。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胡美提请减去有期徒刑七个月，剥夺政治权利减为一年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