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17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罪犯肖兰，女，</w:t>
      </w:r>
      <w:r>
        <w:rPr>
          <w:rFonts w:eastAsia="仿宋" w:ascii="仿宋" w:hAnsi="仿宋"/>
          <w:sz w:val="32"/>
          <w:szCs w:val="32"/>
        </w:rPr>
        <w:t>1986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日生，汉族，高中文化贵州省纳雍县人。现在贵州省第二女子监狱服刑。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日，贵州省毕节市中级人民法院作出</w:t>
      </w:r>
      <w:r>
        <w:rPr>
          <w:rFonts w:eastAsia="仿宋" w:ascii="仿宋" w:hAnsi="仿宋"/>
          <w:sz w:val="32"/>
          <w:szCs w:val="32"/>
        </w:rPr>
        <w:t>( 2020 )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50</w:t>
      </w:r>
      <w:r>
        <w:rPr>
          <w:rFonts w:ascii="仿宋" w:hAnsi="仿宋" w:eastAsia="仿宋"/>
          <w:sz w:val="32"/>
          <w:szCs w:val="32"/>
        </w:rPr>
        <w:t>号刑事判决，认定肖兰犯故意杀人罪，判处有期徒刑十二年（刑期自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日止），剥夺政治权利二年。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一、认罪悔罪方面：罪犯肖兰在服刑期间，能服从法院判决，认罪悔罪。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二、遵守法律法规及监规方面：罪犯肖兰在服刑期间，基本遵守法律法规及监规纪律，服从管教。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2.10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2.35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9.99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6.71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07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1.06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08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7.95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09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4.60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5.01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5.65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4.14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1.79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1.60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日，该犯未经干警允许，私自将零食（泡面）带到监舍，扣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4.95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日，罪犯肖兰在生产车间用链化的已钝化小剪刀实施自伤自残行为扣分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07</w:t>
      </w:r>
      <w:r>
        <w:rPr>
          <w:rFonts w:ascii="仿宋" w:hAnsi="仿宋" w:eastAsia="仿宋"/>
          <w:sz w:val="32"/>
          <w:szCs w:val="32"/>
        </w:rPr>
        <w:t>月未完成劳动定额扣分</w:t>
      </w:r>
      <w:r>
        <w:rPr>
          <w:rFonts w:eastAsia="仿宋" w:ascii="仿宋" w:hAnsi="仿宋"/>
          <w:sz w:val="32"/>
          <w:szCs w:val="32"/>
        </w:rPr>
        <w:t>9.85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从严情形：十年以上故意杀人犯。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经审查，我院认为：罪犯肖兰符合提请减刑条件。未发现提请减刑建议不当，同意将案件交监狱长办公会审核。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综上所述，罪犯肖兰在服刑改造期间，能认真遵守监规，接受教育改造，确有悔改表现。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肖兰提请减去有期徒刑七个月，剥夺政治权利二年不变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