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黔二女监有期减字第</w:t>
      </w:r>
      <w:r>
        <w:rPr>
          <w:rFonts w:eastAsia="楷体" w:ascii="楷体" w:hAnsi="楷体"/>
          <w:sz w:val="32"/>
          <w:szCs w:val="32"/>
        </w:rPr>
        <w:t>23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罪犯王三三，女，</w:t>
      </w:r>
      <w:r>
        <w:rPr>
          <w:rFonts w:eastAsia="仿宋" w:ascii="仿宋" w:hAnsi="仿宋"/>
          <w:sz w:val="32"/>
          <w:szCs w:val="32"/>
        </w:rPr>
        <w:t>1986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日生，汉族，小学文化贵州省水城区人。现在贵州省第二女子监狱服刑。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22</w:t>
      </w:r>
      <w:r>
        <w:rPr>
          <w:rFonts w:ascii="仿宋" w:hAnsi="仿宋" w:eastAsia="仿宋"/>
          <w:sz w:val="32"/>
          <w:szCs w:val="32"/>
        </w:rPr>
        <w:t>日，贵州省六盘水市钟山区人民法院作出（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0201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367</w:t>
      </w:r>
      <w:r>
        <w:rPr>
          <w:rFonts w:ascii="仿宋" w:hAnsi="仿宋" w:eastAsia="仿宋"/>
          <w:sz w:val="32"/>
          <w:szCs w:val="32"/>
        </w:rPr>
        <w:t>号刑事判决，认定王三三犯故意杀人罪，判处有期徒刑五年（刑期自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14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13</w:t>
      </w:r>
      <w:r>
        <w:rPr>
          <w:rFonts w:ascii="仿宋" w:hAnsi="仿宋" w:eastAsia="仿宋"/>
          <w:sz w:val="32"/>
          <w:szCs w:val="32"/>
        </w:rPr>
        <w:t>日止）。该犯不服，提出上诉。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17</w:t>
      </w:r>
      <w:r>
        <w:rPr>
          <w:rFonts w:ascii="仿宋" w:hAnsi="仿宋" w:eastAsia="仿宋"/>
          <w:sz w:val="32"/>
          <w:szCs w:val="32"/>
        </w:rPr>
        <w:t>日，贵州省六盘水市中级人民法院作出（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02</w:t>
      </w:r>
      <w:r>
        <w:rPr>
          <w:rFonts w:ascii="仿宋" w:hAnsi="仿宋" w:eastAsia="仿宋"/>
          <w:sz w:val="32"/>
          <w:szCs w:val="32"/>
        </w:rPr>
        <w:t>刑终</w:t>
      </w:r>
      <w:r>
        <w:rPr>
          <w:rFonts w:eastAsia="仿宋" w:ascii="仿宋" w:hAnsi="仿宋"/>
          <w:sz w:val="32"/>
          <w:szCs w:val="32"/>
        </w:rPr>
        <w:t>18</w:t>
      </w:r>
      <w:r>
        <w:rPr>
          <w:rFonts w:ascii="仿宋" w:hAnsi="仿宋" w:eastAsia="仿宋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日投入贵州省第一女子监狱服刑，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日从贵州省第一女子监狱调入贵州省第二女子监狱服刑。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14</w:t>
      </w:r>
      <w:r>
        <w:rPr>
          <w:rFonts w:ascii="仿宋" w:hAnsi="仿宋" w:eastAsia="仿宋"/>
          <w:sz w:val="32"/>
          <w:szCs w:val="32"/>
        </w:rPr>
        <w:t>日至</w:t>
      </w:r>
      <w:r>
        <w:rPr>
          <w:rFonts w:eastAsia="仿宋" w:ascii="仿宋" w:hAnsi="仿宋"/>
          <w:sz w:val="32"/>
          <w:szCs w:val="32"/>
        </w:rPr>
        <w:t>2026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13</w:t>
      </w:r>
      <w:r>
        <w:rPr>
          <w:rFonts w:ascii="仿宋" w:hAnsi="仿宋" w:eastAsia="仿宋"/>
          <w:sz w:val="32"/>
          <w:szCs w:val="32"/>
        </w:rPr>
        <w:t>日。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一、认罪悔罪方面：罪犯王三三在服刑期间，能服从法院判决，认罪悔罪。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二、遵守法律法规及监规方面：罪犯王三三在服刑期间，认真遵守法律法规及监规纪律，服从管教。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四、劳动改造方面：因该犯系精神类罪犯，未考核劳动任务，但能服从干警安排的劳动任务。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从严情形：累犯。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经审查，我院认为：罪犯王三三符合提请减刑条件。未发现提请减刑建议不当，同意将案件交监狱长办公会审核。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综上所述，罪犯王三三在服刑改造期间，能认真遵守监规，接受教育改造，确有悔改表现。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王三三提请减去有期徒刑七个月。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