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35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罪犯杨通珍，女，</w:t>
      </w:r>
      <w:r>
        <w:rPr>
          <w:rFonts w:eastAsia="仿宋" w:ascii="仿宋" w:hAnsi="仿宋"/>
          <w:sz w:val="32"/>
          <w:szCs w:val="32"/>
        </w:rPr>
        <w:t>1989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日生，苗族，初中文化贵州省三穗县人。现在贵州省第二女子监狱服刑。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日，贵州省凯里市人民法院作出</w:t>
      </w:r>
      <w:r>
        <w:rPr>
          <w:rFonts w:eastAsia="仿宋" w:ascii="仿宋" w:hAnsi="仿宋"/>
          <w:sz w:val="32"/>
          <w:szCs w:val="32"/>
        </w:rPr>
        <w:t>(2022)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2601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155</w:t>
      </w:r>
      <w:r>
        <w:rPr>
          <w:rFonts w:ascii="仿宋" w:hAnsi="仿宋" w:eastAsia="仿宋"/>
          <w:sz w:val="32"/>
          <w:szCs w:val="32"/>
        </w:rPr>
        <w:t>号刑事判决，认定杨通珍犯容留卖淫罪，判处有期徒刑六年（刑期自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170000.00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81912.00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一、认罪悔罪方面：罪犯杨通珍在服刑期间，能服从法院判决，认罪悔罪。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二、遵守法律法规及监规方面：罪犯杨通珍在服刑期间，认真遵守法律法规及监规纪律，服从管教。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170000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未履行已执行）；追缴违法所得人民币</w:t>
      </w:r>
      <w:r>
        <w:rPr>
          <w:rFonts w:eastAsia="仿宋" w:ascii="仿宋" w:hAnsi="仿宋"/>
          <w:sz w:val="32"/>
          <w:szCs w:val="32"/>
        </w:rPr>
        <w:t>81912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经审查，我院认为：罪犯杨通珍符合提请减刑条件。未发现提请减刑建议不当，同意将案件交监狱长办公会审核。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综上所述，罪犯杨通珍在服刑改造期间，能认真遵守监规，接受教育改造，确有悔改表现。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通珍提请减去有期徒刑九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