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罪犯蒋启会，女，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日生，汉族，小学文化云南省会泽县人。现在贵州省第二女子监狱服刑。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日，贵州省盘县人民法院作出</w:t>
      </w:r>
      <w:r>
        <w:rPr>
          <w:rFonts w:eastAsia="仿宋" w:ascii="仿宋" w:hAnsi="仿宋"/>
          <w:sz w:val="32"/>
          <w:szCs w:val="32"/>
        </w:rPr>
        <w:t>(2015)</w:t>
      </w:r>
      <w:r>
        <w:rPr>
          <w:rFonts w:ascii="仿宋" w:hAnsi="仿宋" w:eastAsia="仿宋"/>
          <w:sz w:val="32"/>
          <w:szCs w:val="32"/>
        </w:rPr>
        <w:t>黔盘刑初字第</w:t>
      </w:r>
      <w:r>
        <w:rPr>
          <w:rFonts w:eastAsia="仿宋" w:ascii="仿宋" w:hAnsi="仿宋"/>
          <w:sz w:val="32"/>
          <w:szCs w:val="32"/>
        </w:rPr>
        <w:t>284</w:t>
      </w:r>
      <w:r>
        <w:rPr>
          <w:rFonts w:ascii="仿宋" w:hAnsi="仿宋" w:eastAsia="仿宋"/>
          <w:sz w:val="32"/>
          <w:szCs w:val="32"/>
        </w:rPr>
        <w:t>号刑事判决，认定蒋启会犯贩卖毒品罪，判处有期徒刑十五年（刑期自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日止），剥夺政治权利五年，并处没收个人财产人民币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日经贵州省贵阳市中级人民法院裁定减去有期徒刑六个月，剥夺政治权利五年；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日经贵州省贵阳市中级人民法院裁定减去有期徒刑七个月，剥夺政治权利五年。刑期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一、认罪悔罪方面：罪犯蒋启会在服刑期间，能服从法院判决，认罪悔罪。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二、遵守法律法规及监规方面：罪犯蒋启会在服刑期间，基本遵守法律法规及监规纪律，服从管教。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日与他犯在发生争执，扣分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日与他犯发生争吵扣分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日该犯作为楼层值星员值班期间巡查不认真，扣分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68.63%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20.58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14.64%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4.39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经审查，我院认为：罪犯蒋启会符合提请减刑条件。未发现提请减刑建议不当，同意将案件交监狱长办公会审核。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综上所述，罪犯蒋启会自上次裁定减刑以来，能认真遵守监规，接受教育改造，确有悔改表现。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蒋启会提请减去有期徒刑九个月，剥夺政治权利五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