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46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罪犯李红英，女，</w:t>
      </w:r>
      <w:r>
        <w:rPr>
          <w:rFonts w:eastAsia="仿宋" w:ascii="仿宋" w:hAnsi="仿宋"/>
          <w:sz w:val="32"/>
          <w:szCs w:val="32"/>
        </w:rPr>
        <w:t>1986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日生，汉族，小学文化贵州省遵义市播州区人。现在贵州省第二女子监狱服刑。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日，贵州省遵义市播州区人民法院作出（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0304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73</w:t>
      </w:r>
      <w:r>
        <w:rPr>
          <w:rFonts w:ascii="仿宋" w:hAnsi="仿宋" w:eastAsia="仿宋"/>
          <w:sz w:val="32"/>
          <w:szCs w:val="32"/>
        </w:rPr>
        <w:t>号刑事判决，认定李红英犯诈骗罪，判处有期徒刑十三年（刑期自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150000.00</w:t>
      </w:r>
      <w:r>
        <w:rPr>
          <w:rFonts w:ascii="仿宋" w:hAnsi="仿宋" w:eastAsia="仿宋"/>
          <w:sz w:val="32"/>
          <w:szCs w:val="32"/>
        </w:rPr>
        <w:t>元，退赃退赔人民币</w:t>
      </w:r>
      <w:r>
        <w:rPr>
          <w:rFonts w:eastAsia="仿宋" w:ascii="仿宋" w:hAnsi="仿宋"/>
          <w:sz w:val="32"/>
          <w:szCs w:val="32"/>
        </w:rPr>
        <w:t>6328102.00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2033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一、认罪悔罪方面：罪犯李红英在服刑期间，能服从法院判决，认罪悔罪。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二、遵守法律法规及监规方面：罪犯李红英在服刑期间，认真遵守法律法规及监规纪律，服从管教。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已部分缴纳</w:t>
      </w:r>
      <w:r>
        <w:rPr>
          <w:rFonts w:eastAsia="仿宋" w:ascii="仿宋" w:hAnsi="仿宋"/>
          <w:sz w:val="32"/>
          <w:szCs w:val="32"/>
        </w:rPr>
        <w:t>2400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部分履行并且执行）；退赃退赔人民币</w:t>
      </w:r>
      <w:r>
        <w:rPr>
          <w:rFonts w:eastAsia="仿宋" w:ascii="仿宋" w:hAnsi="仿宋"/>
          <w:sz w:val="32"/>
          <w:szCs w:val="32"/>
        </w:rPr>
        <w:t>6328102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从严情形：月均消费超过全省罪犯上一年度月均消费标准。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该犯以非法占有为目的，采用虚构事实、隐瞒真相的手段，多次诈骗，数额特别巨大，情节严重，社会危害性大。建议从严提请减刑七个月。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综上所述，罪犯李红英在服刑改造期间，能认真遵守监规，接受教育改造，确有悔改表现。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红英提请减去有期徒刑七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