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49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罪犯胡敏，女，</w:t>
      </w:r>
      <w:r>
        <w:rPr>
          <w:rFonts w:eastAsia="仿宋" w:ascii="仿宋" w:hAnsi="仿宋"/>
          <w:sz w:val="32"/>
          <w:szCs w:val="32"/>
        </w:rPr>
        <w:t>1982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日生，汉族，小学文化贵州省织金县人。现在贵州省第二女子监狱服刑。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日，贵州省贵阳市观山湖区人民法院作出（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0115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396</w:t>
      </w:r>
      <w:r>
        <w:rPr>
          <w:rFonts w:ascii="仿宋" w:hAnsi="仿宋" w:eastAsia="仿宋"/>
          <w:sz w:val="32"/>
          <w:szCs w:val="32"/>
        </w:rPr>
        <w:t>号刑事判决，认定胡敏犯贩卖毒品罪，判处有期徒刑九年（刑期自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5000.00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日经贵州省贵阳市中级人民法院裁定减去有期徒刑七个月。刑期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一、认罪悔罪方面：罪犯胡敏在服刑期间，能服从法院判决，认罪悔罪。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二、遵守法律法规及监规方面：罪犯胡敏在服刑期间，认真遵守法律法规及监规纪律，服从管教。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5000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从严情形：毒品再犯；累犯。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经审查，我院认为：罪犯胡敏符合提请减刑条件。未发现提请减刑建议不当，同意将案件交监狱长办公会审核。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综上所述，罪犯胡敏自上次裁定减刑以来，能认真遵守监规，接受教育改造，确有悔改表现。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胡敏提请减去有期徒刑四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