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71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罪犯孙桦，女，</w:t>
      </w:r>
      <w:r>
        <w:rPr>
          <w:rFonts w:eastAsia="仿宋" w:ascii="仿宋" w:hAnsi="仿宋"/>
          <w:sz w:val="32"/>
          <w:szCs w:val="32"/>
        </w:rPr>
        <w:t>1960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日生，汉族，初中文化贵州省安顺市平坝区人。现在贵州省第二女子监狱服刑。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日，贵州省安顺市平坝区人民法院作出（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0403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号刑事判决，认定孙桦犯职务侵占罪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判处有期徒刑四年零三个月；犯伪造国家机关印章罪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判处有期徒刑六个月，并处罚金人民币</w:t>
      </w:r>
      <w:r>
        <w:rPr>
          <w:rFonts w:eastAsia="仿宋" w:ascii="仿宋" w:hAnsi="仿宋"/>
          <w:sz w:val="32"/>
          <w:szCs w:val="32"/>
        </w:rPr>
        <w:t>3000</w:t>
      </w:r>
      <w:r>
        <w:rPr>
          <w:rFonts w:ascii="仿宋" w:hAnsi="仿宋" w:eastAsia="仿宋"/>
          <w:sz w:val="32"/>
          <w:szCs w:val="32"/>
        </w:rPr>
        <w:t>元；犯伪造公司、企业、事业单位、人民团体印章罪，判处有期徒刑一年，并处罚金人民币</w:t>
      </w:r>
      <w:r>
        <w:rPr>
          <w:rFonts w:eastAsia="仿宋" w:ascii="仿宋" w:hAnsi="仿宋"/>
          <w:sz w:val="32"/>
          <w:szCs w:val="32"/>
        </w:rPr>
        <w:t>5000</w:t>
      </w:r>
      <w:r>
        <w:rPr>
          <w:rFonts w:ascii="仿宋" w:hAnsi="仿宋" w:eastAsia="仿宋"/>
          <w:sz w:val="32"/>
          <w:szCs w:val="32"/>
        </w:rPr>
        <w:t>元；犯诈骗罪，判处有期徒刑徒刑十年，并处罚金人民币</w:t>
      </w:r>
      <w:r>
        <w:rPr>
          <w:rFonts w:eastAsia="仿宋" w:ascii="仿宋" w:hAnsi="仿宋"/>
          <w:sz w:val="32"/>
          <w:szCs w:val="32"/>
        </w:rPr>
        <w:t>800000</w:t>
      </w:r>
      <w:r>
        <w:rPr>
          <w:rFonts w:ascii="仿宋" w:hAnsi="仿宋" w:eastAsia="仿宋"/>
          <w:sz w:val="32"/>
          <w:szCs w:val="32"/>
        </w:rPr>
        <w:t>元，决定执行有期徒刑十四年（刑期自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808000</w:t>
      </w:r>
      <w:r>
        <w:rPr>
          <w:rFonts w:ascii="仿宋" w:hAnsi="仿宋" w:eastAsia="仿宋"/>
          <w:sz w:val="32"/>
          <w:szCs w:val="32"/>
        </w:rPr>
        <w:t>元，责令退赔人民币</w:t>
      </w:r>
      <w:r>
        <w:rPr>
          <w:rFonts w:eastAsia="仿宋" w:ascii="仿宋" w:hAnsi="仿宋"/>
          <w:sz w:val="32"/>
          <w:szCs w:val="32"/>
        </w:rPr>
        <w:t>1260000</w:t>
      </w:r>
      <w:r>
        <w:rPr>
          <w:rFonts w:ascii="仿宋" w:hAnsi="仿宋" w:eastAsia="仿宋"/>
          <w:sz w:val="32"/>
          <w:szCs w:val="32"/>
        </w:rPr>
        <w:t>元，犯罪所得人民币</w:t>
      </w:r>
      <w:r>
        <w:rPr>
          <w:rFonts w:eastAsia="仿宋" w:ascii="仿宋" w:hAnsi="仿宋"/>
          <w:sz w:val="32"/>
          <w:szCs w:val="32"/>
        </w:rPr>
        <w:t>6000000</w:t>
      </w:r>
      <w:r>
        <w:rPr>
          <w:rFonts w:ascii="仿宋" w:hAnsi="仿宋" w:eastAsia="仿宋"/>
          <w:sz w:val="32"/>
          <w:szCs w:val="32"/>
        </w:rPr>
        <w:t>元，予以追缴上缴国库。该犯不服，提出上诉。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日，贵州省安顺市中级人民法院作出（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04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152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2032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一、认罪悔罪方面：罪犯孙桦在服刑期间，能服从法院判决，认罪悔罪。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二、遵守法律法规及监规方面：罪犯孙桦在服刑期间，基本遵守法律法规及监规纪律，服从管教。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808000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未履行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；责令退赔人民币</w:t>
      </w:r>
      <w:r>
        <w:rPr>
          <w:rFonts w:eastAsia="仿宋" w:ascii="仿宋" w:hAnsi="仿宋"/>
          <w:sz w:val="32"/>
          <w:szCs w:val="32"/>
        </w:rPr>
        <w:t>1260000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已部分执行</w:t>
      </w:r>
      <w:r>
        <w:rPr>
          <w:rFonts w:eastAsia="仿宋" w:ascii="仿宋" w:hAnsi="仿宋"/>
          <w:sz w:val="32"/>
          <w:szCs w:val="32"/>
        </w:rPr>
        <w:t>383570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，犯罪所得人民币</w:t>
      </w:r>
      <w:r>
        <w:rPr>
          <w:rFonts w:eastAsia="仿宋" w:ascii="仿宋" w:hAnsi="仿宋"/>
          <w:sz w:val="32"/>
          <w:szCs w:val="32"/>
        </w:rPr>
        <w:t>6000000</w:t>
      </w:r>
      <w:r>
        <w:rPr>
          <w:rFonts w:ascii="仿宋" w:hAnsi="仿宋" w:eastAsia="仿宋"/>
          <w:sz w:val="32"/>
          <w:szCs w:val="32"/>
        </w:rPr>
        <w:t>元，予以追缴上缴国库。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由贵州晶泉科技建材有限公司退赔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（法院执行情况：部分履行未执行）。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10.37%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3.11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该犯利用职务之便，将单位财物占为己有，数额巨大，已非法占有为目的，通过虚构事实，隐瞒真相，骗取国家专项资金，数额特别巨大，且多次实施多种犯罪，情节严重，社会危害性大。建议从严提请减刑八个月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综上所述，罪犯孙桦在服刑改造期间，能认真遵守监规，接受教育改造，确有悔改表现。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孙桦提请减去有期徒刑八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