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72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罪犯张德珍，女，</w:t>
      </w:r>
      <w:r>
        <w:rPr>
          <w:rFonts w:eastAsia="仿宋" w:ascii="仿宋" w:hAnsi="仿宋"/>
          <w:sz w:val="32"/>
          <w:szCs w:val="32"/>
        </w:rPr>
        <w:t>1980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日生，哈尼族，小学文化云南省普洱市人。现在贵州省第二女子监狱服刑。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日，贵州省盘州市人民法院作出（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0222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555</w:t>
      </w:r>
      <w:r>
        <w:rPr>
          <w:rFonts w:ascii="仿宋" w:hAnsi="仿宋" w:eastAsia="仿宋"/>
          <w:sz w:val="32"/>
          <w:szCs w:val="32"/>
        </w:rPr>
        <w:t>号刑事判决，认定张德珍犯拐卖妇女罪，判处有期徒刑十一年六个月（刑期自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120000.00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日，贵州省六盘水市中级人民法院作出（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02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162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一、认罪悔罪方面：罪犯张德珍在服刑期间，能服从法院判决，认罪悔罪。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二、遵守法律法规及监规方面：罪犯张德珍在服刑期间，基本遵守法律法规及监规纪律，服从管教。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1.48%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0.51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19.56%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6.84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28.59%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34.26%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11.99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14.93%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5.22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8.5%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2.97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43.11%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12.93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41.22%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12.36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24.18%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7.25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20.26%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6.07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27.11%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8.13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20.86%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6.25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19.59%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5.87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31.78%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9.53</w:t>
      </w:r>
      <w:r>
        <w:rPr>
          <w:rFonts w:ascii="仿宋" w:hAnsi="仿宋" w:eastAsia="仿宋"/>
          <w:sz w:val="32"/>
          <w:szCs w:val="32"/>
        </w:rPr>
        <w:t>分，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日未完成劳动定额扣</w:t>
      </w:r>
      <w:r>
        <w:rPr>
          <w:rFonts w:eastAsia="仿宋" w:ascii="仿宋" w:hAnsi="仿宋"/>
          <w:sz w:val="32"/>
          <w:szCs w:val="32"/>
        </w:rPr>
        <w:t>8.58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经审查，我院认为：罪犯张德珍符合提请减刑条件。未发现提请减刑建议不当，同意将案件交监狱长办公会审核。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综上所述，罪犯张德珍在服刑改造期间，能认真遵守监规，接受教育改造，确有悔改表现。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德珍提请减去有期徒刑九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