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73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罪犯胡兴琴，女，</w:t>
      </w:r>
      <w:r>
        <w:rPr>
          <w:rFonts w:eastAsia="仿宋" w:ascii="仿宋" w:hAnsi="仿宋"/>
          <w:sz w:val="32"/>
          <w:szCs w:val="32"/>
        </w:rPr>
        <w:t>1977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日生，汉族，初中文化四川省达州市人。现在贵州省第二女子监狱服刑。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日，贵州省瓮安县人民法院作出（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2725</w:t>
      </w:r>
      <w:r>
        <w:rPr>
          <w:rFonts w:ascii="仿宋" w:hAnsi="仿宋" w:eastAsia="仿宋"/>
          <w:sz w:val="32"/>
          <w:szCs w:val="32"/>
        </w:rPr>
        <w:t>刑初字第</w:t>
      </w:r>
      <w:r>
        <w:rPr>
          <w:rFonts w:eastAsia="仿宋" w:ascii="仿宋" w:hAnsi="仿宋"/>
          <w:sz w:val="32"/>
          <w:szCs w:val="32"/>
        </w:rPr>
        <w:t>275</w:t>
      </w:r>
      <w:r>
        <w:rPr>
          <w:rFonts w:ascii="仿宋" w:hAnsi="仿宋" w:eastAsia="仿宋"/>
          <w:sz w:val="32"/>
          <w:szCs w:val="32"/>
        </w:rPr>
        <w:t>号刑事判决，认定胡兴琴犯故意杀人罪，判处有期徒刑十一年（刑期自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一、认罪悔罪方面：罪犯胡兴琴在服刑期间，能服从法院判决，认罪悔罪。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二、遵守法律法规及监规方面：罪犯胡兴琴在服刑期间，基本遵守法律法规及监规纪律，服从管教。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12.16%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4.25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33.8%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11.83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62.56%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21.89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41.29%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14.45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9.13%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3.19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日故意浪费粮食扣分</w:t>
      </w:r>
      <w:r>
        <w:rPr>
          <w:rFonts w:eastAsia="仿宋" w:ascii="仿宋" w:hAnsi="仿宋"/>
          <w:sz w:val="32"/>
          <w:szCs w:val="32"/>
        </w:rPr>
        <w:t>3.00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39.7%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11.91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63.21%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18.96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15.7%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4.71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31.11%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9.33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日私改囚服扣分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日不认真履行两瞪一巡职责扣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日在劳动时间随意走动扣分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日该犯利用劳动工具从事与生产无关的事扣分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48.76%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14.62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47.18%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14.15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23.05%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6.91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5.27%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1.58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日接受调查取证时，隐瞒事实真相、捏造事实扣分</w:t>
      </w:r>
      <w:r>
        <w:rPr>
          <w:rFonts w:eastAsia="仿宋" w:ascii="仿宋" w:hAnsi="仿宋"/>
          <w:sz w:val="32"/>
          <w:szCs w:val="32"/>
        </w:rPr>
        <w:t>20.00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47.5%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14.25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46.46%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13.93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12.31%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3.69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日言语、肢体挑衅她犯激化矛盾扣分</w:t>
      </w:r>
      <w:r>
        <w:rPr>
          <w:rFonts w:eastAsia="仿宋" w:ascii="仿宋" w:hAnsi="仿宋"/>
          <w:sz w:val="32"/>
          <w:szCs w:val="32"/>
        </w:rPr>
        <w:t>8.00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57.44%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17.23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70.28%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21.08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70.28%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21.08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64.28%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19.28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61.46%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18.43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56.52%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16.95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从严情形：原判十年以上故意杀人犯罪罪犯。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经审查，我院认为：罪犯胡兴琴符合提请减刑条件。未发现提请减刑建议不当，同意将案件交监狱长办公会审核。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综上所述，罪犯胡兴琴在服刑改造期间，能认真遵守监规，接受教育改造，确有悔改表现。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胡兴琴提请减去有期徒刑三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