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罪犯谢伯红，女，</w:t>
      </w:r>
      <w:r>
        <w:rPr>
          <w:rFonts w:eastAsia="仿宋" w:ascii="仿宋" w:hAnsi="仿宋"/>
          <w:sz w:val="32"/>
          <w:szCs w:val="32"/>
        </w:rPr>
        <w:t>1975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日生，侗族，初中文化贵州省三穗县人。现在贵州省第二女子监狱服刑。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日，贵州省三穗县人民法院作出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2624</w:t>
      </w:r>
      <w:r>
        <w:rPr>
          <w:rFonts w:ascii="仿宋" w:hAnsi="仿宋" w:eastAsia="仿宋"/>
          <w:sz w:val="32"/>
          <w:szCs w:val="32"/>
        </w:rPr>
        <w:t>刑初第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号刑事判决，认定谢伯红犯容留、介绍卖淫罪，判处有期徒刑五年六个月（刑期自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210000.00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108207.00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一、认罪悔罪方面：罪犯谢伯红在服刑期间，能服从法院判决，认罪悔罪。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二、遵守法律法规及监规方面：罪犯谢伯红在服刑期间，基本遵守法律法规及监规纪律，服从管教。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未履行已执行）；追缴违法所得人民币</w:t>
      </w:r>
      <w:r>
        <w:rPr>
          <w:rFonts w:eastAsia="仿宋" w:ascii="仿宋" w:hAnsi="仿宋"/>
          <w:sz w:val="32"/>
          <w:szCs w:val="32"/>
        </w:rPr>
        <w:t>108207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47.14%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14.14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41.8%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12.54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51.53%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15.45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28.92%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8.67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10.41%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3.12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9.75%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2.92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经审查，我院认为：罪犯谢伯红符合提请减刑条件。未发现提请减刑建议不当，同意将案件交监狱长办公会审核。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综上所述，罪犯谢伯红在服刑改造期间，能认真遵守监规，接受教育改造，确有悔改表现。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谢伯红提请减去有期徒刑六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