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黔二女监无期减字第</w:t>
      </w:r>
      <w:r>
        <w:rPr>
          <w:rFonts w:eastAsia="楷体" w:ascii="楷体" w:hAnsi="楷体"/>
          <w:sz w:val="32"/>
          <w:szCs w:val="32"/>
        </w:rPr>
        <w:t>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罪犯李先敏，女，</w:t>
      </w:r>
      <w:r>
        <w:rPr>
          <w:rFonts w:eastAsia="仿宋" w:ascii="仿宋" w:hAnsi="仿宋"/>
          <w:sz w:val="32"/>
          <w:szCs w:val="32"/>
        </w:rPr>
        <w:t>1977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日生，汉族，小学文化贵州省余庆县人。现在贵州省第二女子监狱服刑。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）遵市法刑一初字第</w:t>
      </w:r>
      <w:r>
        <w:rPr>
          <w:rFonts w:eastAsia="仿宋" w:ascii="仿宋" w:hAnsi="仿宋"/>
          <w:sz w:val="32"/>
          <w:szCs w:val="32"/>
        </w:rPr>
        <w:t>64</w:t>
      </w:r>
      <w:r>
        <w:rPr>
          <w:rFonts w:ascii="仿宋" w:hAnsi="仿宋" w:eastAsia="仿宋"/>
          <w:sz w:val="32"/>
          <w:szCs w:val="32"/>
        </w:rPr>
        <w:t>号刑事判决，认定李先敏犯故意杀人罪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判处无期徒刑，剥夺政治权利终身；犯故意伤害罪，判处有期徒刑一年，决定执行无期徒刑，剥夺政治权利终身。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日交付贵州省第一女子监狱执行，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一、认罪悔罪方面：罪犯李先敏在服刑前期因疾病等原因不认罪悔罪，后经民警长时间教育转化，现能服从法院判决，认罪悔罪，自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月以来取得一个新的表扬且无违规扣分情况。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二、遵守法律法规及监规方面：罪犯李先敏在服刑前期有违规违纪行为，后调入我监后经民警长时间教育转化，现能遵守法律法规及监规纪律，服从管教。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三、教育改造方面：能接受教育改造，积极参加思想、文化、职业技术教育，该犯“三课”免考。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四、劳动改造方面：该犯前期不能按时完成劳动任务，经民警长时间教育转化和劳动改造，现能积极参加劳动，按时完成劳动任务。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五、履行财产性判项方面：赔偿附带民事诉讼原告人经济损失人民币</w:t>
      </w:r>
      <w:r>
        <w:rPr>
          <w:rFonts w:eastAsia="仿宋" w:ascii="仿宋" w:hAnsi="仿宋"/>
          <w:sz w:val="32"/>
          <w:szCs w:val="32"/>
        </w:rPr>
        <w:t>25000</w:t>
      </w:r>
      <w:r>
        <w:rPr>
          <w:rFonts w:ascii="仿宋" w:hAnsi="仿宋" w:eastAsia="仿宋"/>
          <w:sz w:val="32"/>
          <w:szCs w:val="32"/>
        </w:rPr>
        <w:t>元，未执行未履行。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月不予奖励；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月不予奖励；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月不予奖励；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月不予奖励；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个不予奖励。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日该犯以不予理睬和不执行指令的方式来抗拒管理，扣分</w:t>
      </w:r>
      <w:r>
        <w:rPr>
          <w:rFonts w:eastAsia="仿宋" w:ascii="仿宋" w:hAnsi="仿宋"/>
          <w:sz w:val="32"/>
          <w:szCs w:val="32"/>
        </w:rPr>
        <w:t>65.00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日该犯公然顶撞民警，态度较差，在犯群中造成恶劣影响，扣分</w:t>
      </w:r>
      <w:r>
        <w:rPr>
          <w:rFonts w:eastAsia="仿宋" w:ascii="仿宋" w:hAnsi="仿宋"/>
          <w:sz w:val="32"/>
          <w:szCs w:val="32"/>
        </w:rPr>
        <w:t>65.00</w:t>
      </w:r>
      <w:r>
        <w:rPr>
          <w:rFonts w:ascii="仿宋" w:hAnsi="仿宋" w:eastAsia="仿宋"/>
          <w:sz w:val="32"/>
          <w:szCs w:val="32"/>
        </w:rPr>
        <w:t>分；；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日该犯拒不执行干警指令，并顶撞干警扣分</w:t>
      </w:r>
      <w:r>
        <w:rPr>
          <w:rFonts w:eastAsia="仿宋" w:ascii="仿宋" w:hAnsi="仿宋"/>
          <w:sz w:val="32"/>
          <w:szCs w:val="32"/>
        </w:rPr>
        <w:t>45.00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日顶撞民警、坐地撒泼态度极其嚣张扣分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日严重扰乱电教学习，扣分</w:t>
      </w:r>
      <w:r>
        <w:rPr>
          <w:rFonts w:eastAsia="仿宋" w:ascii="仿宋" w:hAnsi="仿宋"/>
          <w:sz w:val="32"/>
          <w:szCs w:val="32"/>
        </w:rPr>
        <w:t>35.00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日期间因未遵守监规纪律被扣分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次，累计扣分</w:t>
      </w:r>
      <w:r>
        <w:rPr>
          <w:rFonts w:eastAsia="仿宋" w:ascii="仿宋" w:hAnsi="仿宋"/>
          <w:sz w:val="32"/>
          <w:szCs w:val="32"/>
        </w:rPr>
        <w:t>139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月期间因未完成劳动定额扣分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次，累计扣分</w:t>
      </w:r>
      <w:r>
        <w:rPr>
          <w:rFonts w:eastAsia="仿宋" w:ascii="仿宋" w:hAnsi="仿宋"/>
          <w:sz w:val="32"/>
          <w:szCs w:val="32"/>
        </w:rPr>
        <w:t>380.39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从严情形：无期徒刑故意杀人犯罪罪犯。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经审查，我院认为：罪犯李先敏符合提请减刑条件。未发现提请减刑建议不当，同意将案件交监狱长办公会审核。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综上所述，罪犯李先敏在服刑改造期间，能认真遵守监规，接受教育改造，确有悔改表现。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李先敏提请无期徒刑减为有期徒刑二十二年，剥夺政治权利减为十年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