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(2025)黔二女监假字第8号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罪犯何丽佳，女，2004年6月24日生，汉族，初中文化，贵州省威宁彝族回族苗族自治县人，现在贵州省第二女子监狱服刑。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2023年12月26日，贵州省威宁彝族回族苗族自治县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人民法院作出(2023)黔0526刑初597号刑事判决，认定何丽佳犯协助组织卖淫罪,介绍卖淫罪，判处有期徒刑三年六个月（刑期自2023年2月20日起至2026年8月19日止），罚金人民币11000.00元，追缴违法所得人民币500.00元。该犯不服，提出上诉。2024年2月28日，贵州省毕节市中级人民法院作出(2024)黔05刑终44号刑事裁定，驳回上诉，维持原判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判决发生法律效力后2024年3月26日交付执行，2024年4月18日从贵州省第一女子监狱调入贵州省第二女子监狱服刑。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服刑期间执行刑期变动情况：无。刑期2023年2月20日至2026年8月19日。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一、认罪悔罪方面：罪犯何丽佳在服刑期间，能服从法院判决，认罪悔罪。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二、遵守法律法规及监规方面：罪犯何丽佳在服刑期间，认真遵守法律法规及监规纪律，服从管教。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五、履行财产性判项方面：罚金人民币11000元(已全部缴纳)；追缴违法所得人民币500元(已全部缴纳)。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六、考核奖励情况：2024年3月至2024年11月获1个表扬；获得共1个表扬。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综上所述，罪犯何丽佳在服刑改造期间，能认真遵守监规，接受教育改造，确有悔改表现。社区矫正机关同意适用社区矫正，监狱经综合评估预测该犯没有再犯罪危险。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第二百七十三条第二款和《中华人民共和国监狱法》第三十二条之规定，建议对罪犯何丽佳提请假释。特提请裁定。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C392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2025-05-21T06:30:33Z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