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(2025)黔二女监假字第14号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罪犯肖明兰，女，1970年11月21日生，汉族，小学文化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，贵州省惠水县人，现在贵州省第二女子监狱服刑。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9月1日，贵州省惠水县人民法院作出（2022）黔2731刑初106号刑事判决，认定肖明兰犯拐卖妇女罪，判处有期徒刑五年六个月（刑期自2022年1月24日起至2027年7月23日止），罚金人民币10000.00元，追缴违法所得人民币500.00元。该犯不服，提出上诉。2022年11月11日，贵州省黔南布依族苗族自治州中级人民法院作出（2022）黔27刑终155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判决发生法律效力后2023年1月18日交付贵州省第二女子监狱服刑。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服刑期间执行刑期变动情况：无。刑期2022年1月24日至2027年7月23日。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一、认罪悔罪方面：罪犯肖明兰在服刑期间，能服从法院判决，认罪悔罪。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二、遵守法律法规及监规方面：罪犯肖明兰在服刑期间，基本遵守法律法规及监规纪律，服从管教。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五、履行财产性判项方面：罚金人民币10000元(已全部缴纳)(法院执行情况:全部履行）；追缴违法所得人民币500元(已全部缴纳)(法院执行情况:全部履行）。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六、考核奖励情况：2023年1月至2023年9月获1个表扬；2023年10月至2024年3月获1个表扬；2024年4月至2024年9月获1个表扬；获得共3个表扬。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扣分及违规情况：2023年8月3日，清监时发现该犯未经警官允许将一包麦片放在监室抽屉里，违规将食品带到监舍，扣2.00分。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综上所述，罪犯肖明兰在服刑改造期间，能认真遵守监规，接受教育改造，确有悔改表现。社区矫正机关同意适用社区矫正，监狱经综合评估预测该犯没有再犯罪危险。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第二百七十三条第二款和《中华人民共和国监狱法》第三十二条之规定，建议对罪犯肖明兰提请假释。特提请裁定。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AD1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2025-05-21T07:16:32Z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