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(2025)黔二女监假字第15号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罪犯徐祥丽，女，1989年7月26日生，汉族，初中文化，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贵州省纳雍县人，现在贵州省第二女子监狱服刑。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2014年9月17日，贵州省毕节市中级人民法院作出(2014) 黔毕中刑初字第115 号刑事判决，认定徐祥丽犯贩卖毒品罪，判处有期徒刑十五年（刑期自2014年4月5日起至2029年4月4日止），剥夺政治权利五年，没收个人财产人民币30000.00元。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判决发生法律效力后于2015年1月12日交付贵州省第二女子监狱执行。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8月15日经贵州省贵阳市中级人民法院裁定减去有期徒刑六个月，剥夺政治权利五年；2019年7月10日经贵州省贵阳市中级人民法院裁定减去有期徒刑九个月，剥夺政治权利五年；2021年9月6日经贵州省贵阳市中级人民法院裁定减去有期徒刑九个月，剥夺政治权利五年；2023年10月25日经贵州省贵阳市中级人民法院裁定减去有期徒刑八个月，剥夺政治权利五年。刑期2014年4月5日至2026年8月4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一、认罪悔罪方面：罪犯徐祥丽在服刑期间，能服从法院判决，认罪悔罪。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二、遵守法律法规及监规方面：罪犯徐祥丽在服刑期间，认真遵守法律法规及监规纪律，服从管教。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五、履行财产性判项方面：没收个人财产人民币30000元(已全部执行)(法院执行情况:全部履行）。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六、考核奖励情况：2022年11月至2023年3月获1个表扬；2023年4月至2023年9月获表扬和物质奖励1次；2023年10月至2024年2月获表扬和物质奖励1次；2024年3月至2024年8月获表扬和物质奖励1次；获得共4个表扬、3个物质奖励。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综上所述，罪犯徐祥丽自上次裁定减刑以来，能认真遵守监规，接受教育改造，确有悔改表现。社区矫正机关同意适用社区矫正，监狱经综合评估预测该犯没有再犯罪危险。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第二百七十三条第二款和《中华人民共和国监狱法》第三十二条之规定，建议对罪犯徐祥丽提请假释。特提请裁定。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005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2025-05-21T07:16:40Z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