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78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罪犯刘琴，女，</w:t>
      </w:r>
      <w:r>
        <w:rPr>
          <w:rFonts w:eastAsia="仿宋" w:ascii="仿宋" w:hAnsi="仿宋"/>
          <w:sz w:val="32"/>
          <w:szCs w:val="32"/>
        </w:rPr>
        <w:t>1998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日生，汉族，初中文化贵州省大方县人，现在贵州省第二女子监狱服刑。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日，贵州省贵阳市中级人民法院作出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46</w:t>
      </w:r>
      <w:r>
        <w:rPr>
          <w:rFonts w:ascii="仿宋" w:hAnsi="仿宋" w:eastAsia="仿宋"/>
          <w:sz w:val="32"/>
          <w:szCs w:val="32"/>
        </w:rPr>
        <w:t>号刑事判决，认定刘琴犯贩卖毒品罪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判处无期徒刑，剥夺政治权利终身。与前犯非法持有毒品罪，判处有期徒刑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个月，缓刑一年，并处罚金人民币</w:t>
      </w:r>
      <w:r>
        <w:rPr>
          <w:rFonts w:eastAsia="仿宋" w:ascii="仿宋" w:hAnsi="仿宋"/>
          <w:sz w:val="32"/>
          <w:szCs w:val="32"/>
        </w:rPr>
        <w:t>1000</w:t>
      </w:r>
      <w:r>
        <w:rPr>
          <w:rFonts w:ascii="仿宋" w:hAnsi="仿宋" w:eastAsia="仿宋"/>
          <w:sz w:val="32"/>
          <w:szCs w:val="32"/>
        </w:rPr>
        <w:t>元；决定执行无期徒刑，剥夺政治权利终身，并处没收个人全部财产。该犯不服，提出上诉。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日，贵州省高级人民法院作出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黔刑终</w:t>
      </w:r>
      <w:r>
        <w:rPr>
          <w:rFonts w:eastAsia="仿宋" w:ascii="仿宋" w:hAnsi="仿宋"/>
          <w:sz w:val="32"/>
          <w:szCs w:val="32"/>
        </w:rPr>
        <w:t>258</w:t>
      </w:r>
      <w:r>
        <w:rPr>
          <w:rFonts w:ascii="仿宋" w:hAnsi="仿宋" w:eastAsia="仿宋"/>
          <w:sz w:val="32"/>
          <w:szCs w:val="32"/>
        </w:rPr>
        <w:t>号刑事判决，认定刘琴犯贩卖毒品罪，判处有期徒刑十五年，剥夺政治权利五年，并处没收个人财产人民币</w:t>
      </w:r>
      <w:r>
        <w:rPr>
          <w:rFonts w:eastAsia="仿宋" w:ascii="仿宋" w:hAnsi="仿宋"/>
          <w:sz w:val="32"/>
          <w:szCs w:val="32"/>
        </w:rPr>
        <w:t>70000</w:t>
      </w:r>
      <w:r>
        <w:rPr>
          <w:rFonts w:ascii="仿宋" w:hAnsi="仿宋" w:eastAsia="仿宋"/>
          <w:sz w:val="32"/>
          <w:szCs w:val="32"/>
        </w:rPr>
        <w:t>元；撤销贵州省贵阳市云岩区人民法院（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）云少刑初字第</w:t>
      </w:r>
      <w:r>
        <w:rPr>
          <w:rFonts w:eastAsia="仿宋" w:ascii="仿宋" w:hAnsi="仿宋"/>
          <w:sz w:val="32"/>
          <w:szCs w:val="32"/>
        </w:rPr>
        <w:t>73</w:t>
      </w:r>
      <w:r>
        <w:rPr>
          <w:rFonts w:ascii="仿宋" w:hAnsi="仿宋" w:eastAsia="仿宋"/>
          <w:sz w:val="32"/>
          <w:szCs w:val="32"/>
        </w:rPr>
        <w:t>号刑事判决第二项，即被告人刘琴犯非法持有毒品罪，判处有期徒刑六个月，缓刑一年，并处罚金人民币</w:t>
      </w:r>
      <w:r>
        <w:rPr>
          <w:rFonts w:eastAsia="仿宋" w:ascii="仿宋" w:hAnsi="仿宋"/>
          <w:sz w:val="32"/>
          <w:szCs w:val="32"/>
        </w:rPr>
        <w:t>1000</w:t>
      </w:r>
      <w:r>
        <w:rPr>
          <w:rFonts w:ascii="仿宋" w:hAnsi="仿宋" w:eastAsia="仿宋"/>
          <w:sz w:val="32"/>
          <w:szCs w:val="32"/>
        </w:rPr>
        <w:t>元；对其数罪并罚，总和刑期有期徒刑十五年六个月，剥夺政治权利五年，并处没收个人财产人民币</w:t>
      </w:r>
      <w:r>
        <w:rPr>
          <w:rFonts w:eastAsia="仿宋" w:ascii="仿宋" w:hAnsi="仿宋"/>
          <w:sz w:val="32"/>
          <w:szCs w:val="32"/>
        </w:rPr>
        <w:t>70000</w:t>
      </w:r>
      <w:r>
        <w:rPr>
          <w:rFonts w:ascii="仿宋" w:hAnsi="仿宋" w:eastAsia="仿宋"/>
          <w:sz w:val="32"/>
          <w:szCs w:val="32"/>
        </w:rPr>
        <w:t>元、罚金人民币</w:t>
      </w:r>
      <w:r>
        <w:rPr>
          <w:rFonts w:eastAsia="仿宋" w:ascii="仿宋" w:hAnsi="仿宋"/>
          <w:sz w:val="32"/>
          <w:szCs w:val="32"/>
        </w:rPr>
        <w:t>1000</w:t>
      </w:r>
      <w:r>
        <w:rPr>
          <w:rFonts w:ascii="仿宋" w:hAnsi="仿宋" w:eastAsia="仿宋"/>
          <w:sz w:val="32"/>
          <w:szCs w:val="32"/>
        </w:rPr>
        <w:t>元，决定执行有期徒刑十五年六个月，剥夺政治权利五年，并处没收个人财产人民币</w:t>
      </w:r>
      <w:r>
        <w:rPr>
          <w:rFonts w:eastAsia="仿宋" w:ascii="仿宋" w:hAnsi="仿宋"/>
          <w:sz w:val="32"/>
          <w:szCs w:val="32"/>
        </w:rPr>
        <w:t>70000</w:t>
      </w:r>
      <w:r>
        <w:rPr>
          <w:rFonts w:ascii="仿宋" w:hAnsi="仿宋" w:eastAsia="仿宋"/>
          <w:sz w:val="32"/>
          <w:szCs w:val="32"/>
        </w:rPr>
        <w:t>元、罚金人民币</w:t>
      </w:r>
      <w:r>
        <w:rPr>
          <w:rFonts w:eastAsia="仿宋" w:ascii="仿宋" w:hAnsi="仿宋"/>
          <w:sz w:val="32"/>
          <w:szCs w:val="32"/>
        </w:rPr>
        <w:t>1000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日经贵州省贵阳市中级人民法院裁定减去有期徒刑八个月，剥夺政治权利五年。（现刑期自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一、认罪悔罪方面：罪犯刘琴在服刑期间，能服从法院判决，认罪悔罪。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二、遵守法律法规及监规方面：罪犯刘琴在服刑期间，基本遵守法律法规及监规纪律，服从管教。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；没收个人财产人民币</w:t>
      </w:r>
      <w:r>
        <w:rPr>
          <w:rFonts w:eastAsia="仿宋" w:ascii="仿宋" w:hAnsi="仿宋"/>
          <w:sz w:val="32"/>
          <w:szCs w:val="32"/>
        </w:rPr>
        <w:t>70000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已全部执行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日，罪犯刘琴和罪犯贺安静在监舍内因为晾晒衣物问题发生争吵。扣分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经审查，我院认为：罪犯刘琴符合提请减刑条件。未发现提请减刑建议不当，同意将案件交监狱长办公会审核。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综上所述，罪犯刘琴自上次裁定减刑以来，能认真遵守监规，接受教育改造，确有悔改表现。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琴提请减去有期徒刑八个月，剥夺政治权利五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