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90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罪犯梁芸芸，女，</w:t>
      </w:r>
      <w:r>
        <w:rPr>
          <w:rFonts w:eastAsia="仿宋" w:ascii="仿宋" w:hAnsi="仿宋"/>
          <w:sz w:val="32"/>
          <w:szCs w:val="32"/>
        </w:rPr>
        <w:t>2002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日生，汉族，中专文化贵州省普安县人，现在贵州省第二女子监狱服刑。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日，贵州省瓮安县人民法院作出</w:t>
      </w:r>
      <w:r>
        <w:rPr>
          <w:rFonts w:eastAsia="仿宋" w:ascii="仿宋" w:hAnsi="仿宋"/>
          <w:sz w:val="32"/>
          <w:szCs w:val="32"/>
        </w:rPr>
        <w:t>(2023)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2725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35</w:t>
      </w:r>
      <w:r>
        <w:rPr>
          <w:rFonts w:ascii="仿宋" w:hAnsi="仿宋" w:eastAsia="仿宋"/>
          <w:sz w:val="32"/>
          <w:szCs w:val="32"/>
        </w:rPr>
        <w:t>号刑事判决，认定梁芸芸犯故意伤害罪，判处有期徒刑三年（刑期自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一、认罪悔罪方面：罪犯梁芸芸在服刑期间，能服从法院判决，认罪悔罪。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二、遵守法律法规及监规方面：罪犯梁芸芸在服刑期间，基本遵守法律法规及监规纪律，服从管教。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月未完成劳动定额的</w:t>
      </w:r>
      <w:r>
        <w:rPr>
          <w:rFonts w:eastAsia="仿宋" w:ascii="仿宋" w:hAnsi="仿宋"/>
          <w:sz w:val="32"/>
          <w:szCs w:val="32"/>
        </w:rPr>
        <w:t>6.81%</w:t>
      </w:r>
      <w:r>
        <w:rPr>
          <w:rFonts w:ascii="仿宋" w:hAnsi="仿宋" w:eastAsia="仿宋"/>
          <w:sz w:val="32"/>
          <w:szCs w:val="32"/>
        </w:rPr>
        <w:t>，扣分</w:t>
      </w:r>
      <w:r>
        <w:rPr>
          <w:rFonts w:eastAsia="仿宋" w:ascii="仿宋" w:hAnsi="仿宋"/>
          <w:sz w:val="32"/>
          <w:szCs w:val="32"/>
        </w:rPr>
        <w:t>2.04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月未完成劳动定额的</w:t>
      </w:r>
      <w:r>
        <w:rPr>
          <w:rFonts w:eastAsia="仿宋" w:ascii="仿宋" w:hAnsi="仿宋"/>
          <w:sz w:val="32"/>
          <w:szCs w:val="32"/>
        </w:rPr>
        <w:t>41%</w:t>
      </w:r>
      <w:r>
        <w:rPr>
          <w:rFonts w:ascii="仿宋" w:hAnsi="仿宋" w:eastAsia="仿宋"/>
          <w:sz w:val="32"/>
          <w:szCs w:val="32"/>
        </w:rPr>
        <w:t>，扣分</w:t>
      </w:r>
      <w:r>
        <w:rPr>
          <w:rFonts w:eastAsia="仿宋" w:ascii="仿宋" w:hAnsi="仿宋"/>
          <w:sz w:val="32"/>
          <w:szCs w:val="32"/>
        </w:rPr>
        <w:t>12.30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经审查，我院认为：罪犯梁芸芸符合提请减刑条件。未发现提请减刑建议不当，同意将案件交监狱长办公会审核。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综上所述，罪犯梁芸芸在服刑改造期间，能认真遵守监规，接受教育改造，确有悔改表现。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梁芸芸提请减去有期徒刑三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