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103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罪犯张玉华，女，</w:t>
      </w:r>
      <w:r>
        <w:rPr>
          <w:rFonts w:eastAsia="仿宋" w:ascii="仿宋" w:hAnsi="仿宋"/>
          <w:sz w:val="32"/>
          <w:szCs w:val="32"/>
        </w:rPr>
        <w:t>1999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日生，汉族，小学文化贵州省六枝特区人，现在贵州省第二女子监狱服刑。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日，贵州省六盘水市钟山区人民法院作出</w:t>
      </w:r>
      <w:r>
        <w:rPr>
          <w:rFonts w:eastAsia="仿宋" w:ascii="仿宋" w:hAnsi="仿宋"/>
          <w:sz w:val="32"/>
          <w:szCs w:val="32"/>
        </w:rPr>
        <w:t>(2018)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0201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687</w:t>
      </w:r>
      <w:r>
        <w:rPr>
          <w:rFonts w:ascii="仿宋" w:hAnsi="仿宋" w:eastAsia="仿宋"/>
          <w:sz w:val="32"/>
          <w:szCs w:val="32"/>
        </w:rPr>
        <w:t>号刑事判决，认定张玉华犯强迫卖淫罪，判处有期徒刑十年二个月（刑期自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一、认罪悔罪方面：罪犯张玉华在服刑期间，能服从法院判决，认罪悔罪。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二、遵守法律法规及监规方面：罪犯张玉华在服刑期间，基本遵守法律法规及监规纪律，服从管教。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日，该犯在生产现场不按规定使用、交回劳动工具扣分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41.43%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12.42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日违反安全管理规定扣分</w:t>
      </w:r>
      <w:r>
        <w:rPr>
          <w:rFonts w:eastAsia="仿宋" w:ascii="仿宋" w:hAnsi="仿宋"/>
          <w:sz w:val="32"/>
          <w:szCs w:val="32"/>
        </w:rPr>
        <w:t>20.00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日，该犯系生产组长，因未如实反映生产情况、检查产品质量，扣分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23.93%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7.17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7.8%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2.34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日犯在非规定时间洗头。扣分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日不按规定穿囚服扣分</w:t>
      </w:r>
      <w:r>
        <w:rPr>
          <w:rFonts w:eastAsia="仿宋" w:ascii="仿宋" w:hAnsi="仿宋"/>
          <w:sz w:val="32"/>
          <w:szCs w:val="32"/>
        </w:rPr>
        <w:t>3.00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日对她犯违规违纪行为未及时报告、制止或知情不报。扣分</w:t>
      </w:r>
      <w:r>
        <w:rPr>
          <w:rFonts w:eastAsia="仿宋" w:ascii="仿宋" w:hAnsi="仿宋"/>
          <w:sz w:val="32"/>
          <w:szCs w:val="32"/>
        </w:rPr>
        <w:t>1.00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日，该犯私自将囚裤改成小脚裤。扣分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时左右，该犯在非规定时间洗头扣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41.03%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12.30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22.14%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6.64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经审查，我院认为：罪犯张玉华符合提请减刑条件。未发现提请减刑建议不当，同意将案件交监狱长办公会审核。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综上所述，罪犯张玉华自上次裁定减刑以来，能认真遵守监规，接受教育改造，确有悔改表现。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玉华提请减去有期徒刑七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