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pStyle w:val="Normal"/>
        <w:jc w:val="right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  <w:t>(2025)</w:t>
      </w:r>
      <w:r>
        <w:rPr>
          <w:rFonts w:ascii="楷体" w:hAnsi="楷体" w:eastAsia="楷体"/>
          <w:sz w:val="32"/>
          <w:szCs w:val="32"/>
        </w:rPr>
        <w:t>黔二女监减字第</w:t>
      </w:r>
      <w:r>
        <w:rPr>
          <w:rFonts w:eastAsia="楷体" w:ascii="楷体" w:hAnsi="楷体"/>
          <w:sz w:val="32"/>
          <w:szCs w:val="32"/>
        </w:rPr>
        <w:t>101</w:t>
      </w:r>
      <w:r>
        <w:rPr>
          <w:rFonts w:ascii="楷体" w:hAnsi="楷体" w:eastAsia="楷体"/>
          <w:sz w:val="32"/>
          <w:szCs w:val="32"/>
        </w:rPr>
        <w:t>号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罪犯刘春艳，女，</w:t>
      </w:r>
      <w:r>
        <w:rPr>
          <w:rFonts w:eastAsia="仿宋" w:ascii="仿宋" w:hAnsi="仿宋"/>
          <w:sz w:val="32"/>
          <w:szCs w:val="32"/>
        </w:rPr>
        <w:t>1995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日生，汉族，小学文化贵州省遵义市人，现在贵州省第二女子监狱服刑。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t>2019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日，贵州省遵义市中级人民法院作出</w:t>
      </w:r>
      <w:r>
        <w:rPr>
          <w:rFonts w:eastAsia="仿宋" w:ascii="仿宋" w:hAnsi="仿宋"/>
          <w:sz w:val="32"/>
          <w:szCs w:val="32"/>
        </w:rPr>
        <w:t>(2019)</w:t>
      </w:r>
      <w:r>
        <w:rPr>
          <w:rFonts w:ascii="仿宋" w:hAnsi="仿宋" w:eastAsia="仿宋"/>
          <w:sz w:val="32"/>
          <w:szCs w:val="32"/>
        </w:rPr>
        <w:t>黔</w:t>
      </w:r>
      <w:r>
        <w:rPr>
          <w:rFonts w:eastAsia="仿宋" w:ascii="仿宋" w:hAnsi="仿宋"/>
          <w:sz w:val="32"/>
          <w:szCs w:val="32"/>
        </w:rPr>
        <w:t>03</w:t>
      </w:r>
      <w:r>
        <w:rPr>
          <w:rFonts w:ascii="仿宋" w:hAnsi="仿宋" w:eastAsia="仿宋"/>
          <w:sz w:val="32"/>
          <w:szCs w:val="32"/>
        </w:rPr>
        <w:t>刑初</w:t>
      </w:r>
      <w:r>
        <w:rPr>
          <w:rFonts w:eastAsia="仿宋" w:ascii="仿宋" w:hAnsi="仿宋"/>
          <w:sz w:val="32"/>
          <w:szCs w:val="32"/>
        </w:rPr>
        <w:t>349</w:t>
      </w:r>
      <w:r>
        <w:rPr>
          <w:rFonts w:ascii="仿宋" w:hAnsi="仿宋" w:eastAsia="仿宋"/>
          <w:sz w:val="32"/>
          <w:szCs w:val="32"/>
        </w:rPr>
        <w:t>号刑事判决，认定刘春艳犯故意伤害罪，判处有期徒刑十五年（刑期自</w:t>
      </w:r>
      <w:r>
        <w:rPr>
          <w:rFonts w:eastAsia="仿宋" w:ascii="仿宋" w:hAnsi="仿宋"/>
          <w:sz w:val="32"/>
          <w:szCs w:val="32"/>
        </w:rPr>
        <w:t>2019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日起至</w:t>
      </w:r>
      <w:r>
        <w:rPr>
          <w:rFonts w:eastAsia="仿宋" w:ascii="仿宋" w:hAnsi="仿宋"/>
          <w:sz w:val="32"/>
          <w:szCs w:val="32"/>
        </w:rPr>
        <w:t>2034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日止）。该犯不服，提出上诉。</w:t>
      </w:r>
      <w:r>
        <w:rPr>
          <w:rFonts w:eastAsia="仿宋" w:ascii="仿宋" w:hAnsi="仿宋"/>
          <w:sz w:val="32"/>
          <w:szCs w:val="32"/>
        </w:rPr>
        <w:t>2019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18</w:t>
      </w:r>
      <w:r>
        <w:rPr>
          <w:rFonts w:ascii="仿宋" w:hAnsi="仿宋" w:eastAsia="仿宋"/>
          <w:sz w:val="32"/>
          <w:szCs w:val="32"/>
        </w:rPr>
        <w:t>日，贵州省高级人民法院作出</w:t>
      </w:r>
      <w:r>
        <w:rPr>
          <w:rFonts w:eastAsia="仿宋" w:ascii="仿宋" w:hAnsi="仿宋"/>
          <w:sz w:val="32"/>
          <w:szCs w:val="32"/>
        </w:rPr>
        <w:t>(2019)</w:t>
      </w:r>
      <w:r>
        <w:rPr>
          <w:rFonts w:ascii="仿宋" w:hAnsi="仿宋" w:eastAsia="仿宋"/>
          <w:sz w:val="32"/>
          <w:szCs w:val="32"/>
        </w:rPr>
        <w:t>黔刑终第</w:t>
      </w:r>
      <w:r>
        <w:rPr>
          <w:rFonts w:eastAsia="仿宋" w:ascii="仿宋" w:hAnsi="仿宋"/>
          <w:sz w:val="32"/>
          <w:szCs w:val="32"/>
        </w:rPr>
        <w:t>349</w:t>
      </w:r>
      <w:r>
        <w:rPr>
          <w:rFonts w:ascii="仿宋" w:hAnsi="仿宋" w:eastAsia="仿宋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一、认罪悔罪方面：罪犯刘春艳在服刑期间，能服从法院判决，认罪悔罪。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二、遵守法律法规及监规方面：罪犯刘春艳在服刑期间，基本遵守法律法规及监规纪律，服从管教。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月获表扬和物质奖励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次；获得共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个表扬、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</w:t>
      </w:r>
      <w:r>
        <w:rPr>
          <w:rFonts w:eastAsia="仿宋" w:ascii="仿宋" w:hAnsi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15</w:t>
      </w:r>
      <w:r>
        <w:rPr>
          <w:rFonts w:ascii="仿宋" w:hAnsi="仿宋" w:eastAsia="仿宋"/>
          <w:sz w:val="32"/>
          <w:szCs w:val="32"/>
        </w:rPr>
        <w:t>次，累计扣分</w:t>
      </w:r>
      <w:r>
        <w:rPr>
          <w:rFonts w:eastAsia="仿宋" w:ascii="仿宋" w:hAnsi="仿宋"/>
          <w:sz w:val="32"/>
          <w:szCs w:val="32"/>
        </w:rPr>
        <w:t>150.42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25</w:t>
      </w:r>
      <w:r>
        <w:rPr>
          <w:rFonts w:ascii="仿宋" w:hAnsi="仿宋" w:eastAsia="仿宋"/>
          <w:sz w:val="32"/>
          <w:szCs w:val="32"/>
        </w:rPr>
        <w:t>日，该犯在生产现场与他人发生争吵扣分</w:t>
      </w:r>
      <w:r>
        <w:rPr>
          <w:rFonts w:eastAsia="仿宋" w:ascii="仿宋" w:hAnsi="仿宋"/>
          <w:sz w:val="32"/>
          <w:szCs w:val="32"/>
        </w:rPr>
        <w:t>5.00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29</w:t>
      </w:r>
      <w:r>
        <w:rPr>
          <w:rFonts w:ascii="仿宋" w:hAnsi="仿宋" w:eastAsia="仿宋"/>
          <w:sz w:val="32"/>
          <w:szCs w:val="32"/>
        </w:rPr>
        <w:t>日，该犯在监舍未经干警允许，私自洗头扣分</w:t>
      </w:r>
      <w:r>
        <w:rPr>
          <w:rFonts w:eastAsia="仿宋" w:ascii="仿宋" w:hAnsi="仿宋"/>
          <w:sz w:val="32"/>
          <w:szCs w:val="32"/>
        </w:rPr>
        <w:t>2.00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日，该犯未按规定交回劳动零配件（梭壳）扣分</w:t>
      </w:r>
      <w:r>
        <w:rPr>
          <w:rFonts w:eastAsia="仿宋" w:ascii="仿宋" w:hAnsi="仿宋"/>
          <w:sz w:val="32"/>
          <w:szCs w:val="32"/>
        </w:rPr>
        <w:t>5.00</w:t>
      </w:r>
      <w:r>
        <w:rPr>
          <w:rFonts w:ascii="仿宋" w:hAnsi="仿宋" w:eastAsia="仿宋"/>
          <w:sz w:val="32"/>
          <w:szCs w:val="32"/>
        </w:rPr>
        <w:t>分。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经审查，我院认为：罪犯刘春艳符合提请减刑条件。未发现提请减刑建议不当，同意将案件交监狱长办公会审核。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综上所述，罪犯刘春艳在服刑改造期间，能认真遵守监规，接受教育改造，确有悔改表现。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春艳提请减去有期徒刑九个月，特提请裁定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480"/>
        <w:ind w:firstLine="5760"/>
        <w:rPr/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方正小标宋简体">
    <w:charset w:val="01"/>
    <w:family w:val="roman"/>
    <w:pitch w:val="variable"/>
  </w:font>
  <w:font w:name="楷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a5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link w:val="a7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a9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4"/>
    <w:uiPriority w:val="99"/>
    <w:unhideWhenUsed/>
    <w:rsid w:val="00c915da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uiPriority w:val="99"/>
    <w:unhideWhenUsed/>
    <w:rsid w:val="00c915da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ComplimentaryClose">
    <w:name w:val="Salutation"/>
    <w:basedOn w:val="Normal"/>
    <w:link w:val="a8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aa"/>
    <w:uiPriority w:val="99"/>
    <w:unhideWhenUsed/>
    <w:qFormat/>
    <w:rsid w:val="00d57885"/>
    <w:pPr>
      <w:ind w:left="100" w:hanging="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LibreOffice/5.3.6.1$Linux_X86_64 LibreOffice_project/30$Build-1</Application>
  <Pages>1</Pages>
  <Words>33</Words>
  <Characters>190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2024-09-23T01:46:00Z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