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115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罪犯陈文敏，女，</w:t>
      </w:r>
      <w:r>
        <w:rPr>
          <w:rFonts w:eastAsia="仿宋" w:ascii="仿宋" w:hAnsi="仿宋"/>
          <w:sz w:val="32"/>
          <w:szCs w:val="32"/>
        </w:rPr>
        <w:t>1998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日生，汉族，小学文化贵州省威宁彝族回族苗族自治县人，现在贵州省第二女子监狱服刑。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日，贵州省毕节市中级人民法院作出（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05</w:t>
      </w:r>
      <w:r>
        <w:rPr>
          <w:rFonts w:ascii="仿宋" w:hAnsi="仿宋" w:eastAsia="仿宋"/>
          <w:sz w:val="32"/>
          <w:szCs w:val="32"/>
        </w:rPr>
        <w:t>刑初字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号刑事附带民事判决，认定陈文敏犯故意杀人罪，判处有期徒刑十一年（刑期自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日止），剥夺政治权利二年，民事赔偿人民币</w:t>
      </w:r>
      <w:r>
        <w:rPr>
          <w:rFonts w:eastAsia="仿宋" w:ascii="仿宋" w:hAnsi="仿宋"/>
          <w:sz w:val="32"/>
          <w:szCs w:val="32"/>
        </w:rPr>
        <w:t>100000.00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日投入贵州省第一女子监狱服刑，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一、认罪悔罪方面：罪犯陈文敏在服刑期间，能服从法院判决，认罪悔罪。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二、遵守法律法规及监规方面：罪犯陈文敏在服刑期间，遵守法律法规及监规纪律，服从管教。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三、教育改造方面：能接受教育改造，按时参加思想、文化、职业技术教育，“三课”学习成绩免考。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已部分履行</w:t>
      </w:r>
      <w:r>
        <w:rPr>
          <w:rFonts w:eastAsia="仿宋" w:ascii="仿宋" w:hAnsi="仿宋"/>
          <w:sz w:val="32"/>
          <w:szCs w:val="32"/>
        </w:rPr>
        <w:t>20500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（法院执行情况：部分履行已执行）。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经审查，我院认为：罪犯陈文敏符合提请减刑条件。未发现提请减刑建议不当，同意将案件交监狱长办公会审核。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综上所述，罪犯陈文敏在服刑改造期间，能认真遵守监规，接受教育改造，确有悔改表现。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文敏提请减去有期徒刑七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