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黔二女监减字第</w:t>
      </w:r>
      <w:r>
        <w:rPr>
          <w:rFonts w:eastAsia="楷体" w:ascii="楷体" w:hAnsi="楷体"/>
          <w:sz w:val="32"/>
          <w:szCs w:val="32"/>
        </w:rPr>
        <w:t>135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罪犯丁兰，女，</w:t>
      </w:r>
      <w:r>
        <w:rPr>
          <w:rFonts w:eastAsia="仿宋" w:ascii="仿宋" w:hAnsi="仿宋"/>
          <w:sz w:val="32"/>
          <w:szCs w:val="32"/>
        </w:rPr>
        <w:t>1970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16</w:t>
      </w:r>
      <w:r>
        <w:rPr>
          <w:rFonts w:ascii="仿宋" w:hAnsi="仿宋" w:eastAsia="仿宋"/>
          <w:sz w:val="32"/>
          <w:szCs w:val="32"/>
        </w:rPr>
        <w:t>日生，汉族，文盲贵州省盘州市人，现在贵州省第二女子监狱服刑。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2015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日，贵州省黔西南布依族苗族自治州中级人民法院作出（</w:t>
      </w:r>
      <w:r>
        <w:rPr>
          <w:rFonts w:eastAsia="仿宋" w:ascii="仿宋" w:hAnsi="仿宋"/>
          <w:sz w:val="32"/>
          <w:szCs w:val="32"/>
        </w:rPr>
        <w:t>2015</w:t>
      </w:r>
      <w:r>
        <w:rPr>
          <w:rFonts w:ascii="仿宋" w:hAnsi="仿宋" w:eastAsia="仿宋"/>
          <w:sz w:val="32"/>
          <w:szCs w:val="32"/>
        </w:rPr>
        <w:t>）兴刑初字第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号刑事判决，认定丁兰犯贩卖毒品罪，判处有期徒刑十五年（刑期自</w:t>
      </w:r>
      <w:r>
        <w:rPr>
          <w:rFonts w:eastAsia="仿宋" w:ascii="仿宋" w:hAnsi="仿宋"/>
          <w:sz w:val="32"/>
          <w:szCs w:val="32"/>
        </w:rPr>
        <w:t>2014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17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16</w:t>
      </w:r>
      <w:r>
        <w:rPr>
          <w:rFonts w:ascii="仿宋" w:hAnsi="仿宋" w:eastAsia="仿宋"/>
          <w:sz w:val="32"/>
          <w:szCs w:val="32"/>
        </w:rPr>
        <w:t>日止），剥夺政治权利五年，没收个人财产人民币</w:t>
      </w:r>
      <w:r>
        <w:rPr>
          <w:rFonts w:eastAsia="仿宋" w:ascii="仿宋" w:hAnsi="仿宋"/>
          <w:sz w:val="32"/>
          <w:szCs w:val="32"/>
        </w:rPr>
        <w:t>20000.00</w:t>
      </w:r>
      <w:r>
        <w:rPr>
          <w:rFonts w:ascii="仿宋" w:hAnsi="仿宋" w:eastAsia="仿宋"/>
          <w:sz w:val="32"/>
          <w:szCs w:val="32"/>
        </w:rPr>
        <w:t>元。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2015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15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</w:t>
      </w:r>
      <w:r>
        <w:rPr>
          <w:rFonts w:eastAsia="仿宋" w:ascii="仿宋" w:hAnsi="仿宋"/>
          <w:sz w:val="32"/>
          <w:szCs w:val="32"/>
        </w:rPr>
        <w:t>2018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日经贵州省贵阳市中级人民法院裁定减去有期徒刑四个月，剥夺政治权利五年；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日经贵州省贵阳市中级人民法院裁定减去有期徒刑七个月，剥夺政治权利五年；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日经贵州省贵阳市中级人民法院裁定减去有期徒刑六个月，剥夺政治权利五年。（现刑期自</w:t>
      </w:r>
      <w:r>
        <w:rPr>
          <w:rFonts w:eastAsia="仿宋" w:ascii="仿宋" w:hAnsi="仿宋"/>
          <w:sz w:val="32"/>
          <w:szCs w:val="32"/>
        </w:rPr>
        <w:t>2014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17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16</w:t>
      </w:r>
      <w:r>
        <w:rPr>
          <w:rFonts w:ascii="仿宋" w:hAnsi="仿宋" w:eastAsia="仿宋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一、认罪悔罪方面：罪犯丁兰在服刑期间，能服从法院判决，认罪悔罪。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二、遵守法律法规及监规方面：罪犯丁兰在服刑期间，认真遵守法律法规及监规纪律，服从管教。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</w:t>
      </w:r>
      <w:r>
        <w:rPr>
          <w:rFonts w:eastAsia="仿宋" w:ascii="仿宋" w:hAnsi="仿宋"/>
          <w:sz w:val="32"/>
          <w:szCs w:val="32"/>
        </w:rPr>
        <w:t>20000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已全部执行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从严情形：毒品再犯；累犯。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经审查，我院认为：罪犯丁兰符合提请减刑条件。未发现提请减刑建议不当，同意将案件交监狱长办公会审核。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综上所述，罪犯丁兰自上次裁定减刑以来，能认真遵守监规，接受教育改造，确有悔改表现。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丁兰提请减去有期徒刑七个月，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