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罪犯杨华英，女，</w:t>
      </w:r>
      <w:r>
        <w:rPr>
          <w:rFonts w:eastAsia="仿宋" w:ascii="仿宋" w:hAnsi="仿宋"/>
          <w:sz w:val="32"/>
          <w:szCs w:val="32"/>
        </w:rPr>
        <w:t>1972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日生，白族，初中文化贵州省盘州市人，现在贵州省第二女子监狱服刑。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日，贵州省盘州市人民法院作出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252</w:t>
      </w:r>
      <w:r>
        <w:rPr>
          <w:rFonts w:ascii="仿宋" w:hAnsi="仿宋" w:eastAsia="仿宋"/>
          <w:sz w:val="32"/>
          <w:szCs w:val="32"/>
        </w:rPr>
        <w:t>号刑事附带民事判决，认定杨华英犯参加黑社会性质组织罪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判处有期徒刑二年，并处罚金人民币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元；犯开设赌场罪，判处有期徒刑一年四个月，并处罚金人民币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元；犯侮辱罪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判处有期徒刑一年；犯敲诈勒索罪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判处有期徒刑三年六个月，并处罚金人民币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元。决定执行有期徒刑六年六个月（刑期自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60000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日，贵州省六盘水市中级人民法院作出</w:t>
      </w:r>
      <w:r>
        <w:rPr>
          <w:rFonts w:eastAsia="仿宋" w:ascii="仿宋" w:hAnsi="仿宋"/>
          <w:sz w:val="32"/>
          <w:szCs w:val="32"/>
        </w:rPr>
        <w:t xml:space="preserve">(2019) 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217</w:t>
      </w:r>
      <w:r>
        <w:rPr>
          <w:rFonts w:ascii="仿宋" w:hAnsi="仿宋" w:eastAsia="仿宋"/>
          <w:sz w:val="32"/>
          <w:szCs w:val="32"/>
        </w:rPr>
        <w:t>号刑事附带民事裁定，驳回上诉，维持原判。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一、认罪悔罪方面：罪犯杨华英在服刑期间，能服从法院判决，认罪悔罪。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二、遵守法律法规及监规方面：罪犯杨华英在服刑期间，基本遵守法律法规及监规纪律，服从管教。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60000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月期间因未完成劳动定额被扣分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次，累计扣分</w:t>
      </w:r>
      <w:r>
        <w:rPr>
          <w:rFonts w:eastAsia="仿宋" w:ascii="仿宋" w:hAnsi="仿宋"/>
          <w:sz w:val="32"/>
          <w:szCs w:val="32"/>
        </w:rPr>
        <w:t>107.24</w:t>
      </w:r>
      <w:r>
        <w:rPr>
          <w:rFonts w:ascii="仿宋" w:hAnsi="仿宋" w:eastAsia="仿宋"/>
          <w:sz w:val="32"/>
          <w:szCs w:val="32"/>
        </w:rPr>
        <w:t>分。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日因在劳动现场侮辱、谩骂他犯扣分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从严情形：参加黑社会性质组织犯罪罪犯。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经审查，我院认为：罪犯杨华英在服刑期间，</w:t>
      </w:r>
      <w:r>
        <w:rPr>
          <w:rFonts w:eastAsia="仿宋" w:ascii="仿宋" w:hAnsi="仿宋"/>
          <w:sz w:val="32"/>
          <w:u w:val="none" w:color="00000A"/>
        </w:rPr>
        <w:t>2021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2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17</w:t>
      </w:r>
      <w:r>
        <w:rPr>
          <w:rFonts w:ascii="仿宋" w:hAnsi="仿宋" w:eastAsia="仿宋"/>
          <w:sz w:val="32"/>
          <w:u w:val="none" w:color="00000A"/>
        </w:rPr>
        <w:t>日因在劳动现场侮辱、谩骂他犯扣分</w:t>
      </w:r>
      <w:r>
        <w:rPr>
          <w:rFonts w:eastAsia="仿宋" w:ascii="仿宋" w:hAnsi="仿宋"/>
          <w:sz w:val="32"/>
          <w:u w:val="none" w:color="00000A"/>
        </w:rPr>
        <w:t xml:space="preserve">30 </w:t>
      </w:r>
      <w:r>
        <w:rPr>
          <w:rFonts w:ascii="仿宋" w:hAnsi="仿宋" w:eastAsia="仿宋"/>
          <w:sz w:val="32"/>
          <w:u w:val="none" w:color="00000A"/>
        </w:rPr>
        <w:t>分。认为该犯一贯服刑表现欠佳，建议对其提请减刑六个月。同意将案件交监狱长办公会审核。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综上所述，罪犯杨华英在服刑改造期间，能认真遵守监规，接受教育改造，确有悔改表现。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华英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