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罪犯王芝献，女，</w:t>
      </w:r>
      <w:r>
        <w:rPr>
          <w:rFonts w:eastAsia="仿宋" w:ascii="仿宋" w:hAnsi="仿宋"/>
          <w:sz w:val="32"/>
          <w:szCs w:val="32"/>
        </w:rPr>
        <w:t>1976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日生，布依族，文盲贵州省兴义市人，现在贵州省第二女子监狱服刑。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2005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日，贵州省黔西南布依族苗族自治州中级人民法院作出（</w:t>
      </w:r>
      <w:r>
        <w:rPr>
          <w:rFonts w:eastAsia="仿宋" w:ascii="仿宋" w:hAnsi="仿宋"/>
          <w:sz w:val="32"/>
          <w:szCs w:val="32"/>
        </w:rPr>
        <w:t>2005</w:t>
      </w:r>
      <w:r>
        <w:rPr>
          <w:rFonts w:ascii="仿宋" w:hAnsi="仿宋" w:eastAsia="仿宋"/>
          <w:sz w:val="32"/>
          <w:szCs w:val="32"/>
        </w:rPr>
        <w:t>）兴中刑初字第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号刑事判决，认定王芝献犯故意伤害罪，判处无期徒刑，剥夺政治权利终身。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2005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日经贵州省高级人民法院裁定减为有期徒刑十九年，剥夺政治权利八年；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日经贵州省贵阳市中级人民法院裁定减去有期徒刑三个月；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日经贵州省贵阳市中级人民法院裁定减去有期徒刑十一个月；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日经贵州省贵阳市中级人民法院裁定减去有期徒刑一年；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一、认罪悔罪方面：罪犯王芝献在服刑期间，能服从法院判决，认罪悔罪。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二、遵守法律法规及监规方面：罪犯王芝献在服刑期间，认真遵守法律法规及监规纪律，服从管教。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从严情形：无期徒刑减为有期徒刑后再减刑的罪犯。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经审查，我院认为：罪犯王芝献符合提请减刑条件。未发现提请减刑建议不当，同意将案件交监狱长办公会审核。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综上所述，罪犯王芝献自上次裁定减刑以来，能认真遵守监规，接受教育改造，确有悔改表现。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芝献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