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189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罪犯起从敏，女，</w:t>
      </w:r>
      <w:r>
        <w:rPr>
          <w:rFonts w:eastAsia="仿宋_GB2312" w:ascii="仿宋_GB2312" w:hAnsi="仿宋_GB2312"/>
          <w:sz w:val="32"/>
          <w:szCs w:val="32"/>
        </w:rPr>
        <w:t>1972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22</w:t>
      </w:r>
      <w:r>
        <w:rPr>
          <w:rFonts w:ascii="仿宋_GB2312" w:hAnsi="仿宋_GB2312" w:eastAsia="仿宋_GB2312"/>
          <w:sz w:val="32"/>
          <w:szCs w:val="32"/>
        </w:rPr>
        <w:t>日生，彝族，初中文化云南省永仁县人，现在贵州省第二女子监狱服刑。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28</w:t>
      </w:r>
      <w:r>
        <w:rPr>
          <w:rFonts w:ascii="仿宋_GB2312" w:hAnsi="仿宋_GB2312" w:eastAsia="仿宋_GB2312"/>
          <w:sz w:val="32"/>
          <w:szCs w:val="32"/>
        </w:rPr>
        <w:t>日，贵州省赫章县人民法院作出（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 xml:space="preserve">0527 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 xml:space="preserve">371 </w:t>
      </w:r>
      <w:r>
        <w:rPr>
          <w:rFonts w:ascii="仿宋_GB2312" w:hAnsi="仿宋_GB2312" w:eastAsia="仿宋_GB2312"/>
          <w:sz w:val="32"/>
          <w:szCs w:val="32"/>
        </w:rPr>
        <w:t>号刑事判决，认定起从敏犯掩饰、隐瞒犯罪所得罪，判处有期徒刑三年六个月（刑期自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15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日止），罚金人民币</w:t>
      </w:r>
      <w:r>
        <w:rPr>
          <w:rFonts w:eastAsia="仿宋_GB2312" w:ascii="仿宋_GB2312" w:hAnsi="仿宋_GB2312"/>
          <w:sz w:val="32"/>
          <w:szCs w:val="32"/>
        </w:rPr>
        <w:t>7000.00</w:t>
      </w:r>
      <w:r>
        <w:rPr>
          <w:rFonts w:ascii="仿宋_GB2312" w:hAnsi="仿宋_GB2312" w:eastAsia="仿宋_GB2312"/>
          <w:sz w:val="32"/>
          <w:szCs w:val="32"/>
        </w:rPr>
        <w:t>元。该犯不服，提出上诉。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日，贵州省毕节市中级人民法院作出（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 xml:space="preserve">05 </w:t>
      </w:r>
      <w:r>
        <w:rPr>
          <w:rFonts w:ascii="仿宋_GB2312" w:hAnsi="仿宋_GB2312" w:eastAsia="仿宋_GB2312"/>
          <w:sz w:val="32"/>
          <w:szCs w:val="32"/>
        </w:rPr>
        <w:t>刑终</w:t>
      </w:r>
      <w:r>
        <w:rPr>
          <w:rFonts w:eastAsia="仿宋_GB2312" w:ascii="仿宋_GB2312" w:hAnsi="仿宋_GB2312"/>
          <w:sz w:val="32"/>
          <w:szCs w:val="32"/>
        </w:rPr>
        <w:t xml:space="preserve">120 </w:t>
      </w:r>
      <w:r>
        <w:rPr>
          <w:rFonts w:ascii="仿宋_GB2312" w:hAnsi="仿宋_GB2312" w:eastAsia="仿宋_GB2312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15</w:t>
      </w:r>
      <w:r>
        <w:rPr>
          <w:rFonts w:ascii="仿宋_GB2312" w:hAnsi="仿宋_GB2312" w:eastAsia="仿宋_GB2312"/>
          <w:sz w:val="32"/>
          <w:szCs w:val="32"/>
        </w:rPr>
        <w:t>日交付执行，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日从贵州省第一女子监狱调入贵州省第二女子监狱服刑。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一、认罪悔罪方面：罪犯起从敏在服刑期间，能服从法院判决，认罪悔罪。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二、遵守法律法规及监规方面：罪犯起从敏在服刑期间，基本遵守法律法规及监规纪律，服从管教。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7000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已全部缴纳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个表扬、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月该犯未完成劳动定额，扣分</w:t>
      </w:r>
      <w:r>
        <w:rPr>
          <w:rFonts w:eastAsia="仿宋_GB2312" w:ascii="仿宋_GB2312" w:hAnsi="仿宋_GB2312"/>
          <w:sz w:val="32"/>
          <w:szCs w:val="32"/>
        </w:rPr>
        <w:t>8.46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月该犯未完成劳动定额，扣分</w:t>
      </w:r>
      <w:r>
        <w:rPr>
          <w:rFonts w:eastAsia="仿宋_GB2312" w:ascii="仿宋_GB2312" w:hAnsi="仿宋_GB2312"/>
          <w:sz w:val="32"/>
          <w:szCs w:val="32"/>
        </w:rPr>
        <w:t>1.00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月该犯未完成劳动定额，扣分</w:t>
      </w:r>
      <w:r>
        <w:rPr>
          <w:rFonts w:eastAsia="仿宋_GB2312" w:ascii="仿宋_GB2312" w:hAnsi="仿宋_GB2312"/>
          <w:sz w:val="32"/>
          <w:szCs w:val="32"/>
        </w:rPr>
        <w:t>1.35</w:t>
      </w:r>
      <w:r>
        <w:rPr>
          <w:rFonts w:ascii="仿宋_GB2312" w:hAnsi="仿宋_GB2312" w:eastAsia="仿宋_GB2312"/>
          <w:sz w:val="32"/>
          <w:szCs w:val="32"/>
        </w:rPr>
        <w:t>分。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经审查，我院认为：罪犯起从敏符合提请减刑条件。未发现提请减刑建议不当，同意将案件交监狱长办公会审核。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综上所述，罪犯起从敏在服刑改造期间，能认真遵守监规，接受教育改造，确有悔改表现。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起从敏提请减去有期徒刑四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