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197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罪犯李正惠，女，</w:t>
      </w:r>
      <w:r>
        <w:rPr>
          <w:rFonts w:eastAsia="仿宋_GB2312" w:ascii="仿宋_GB2312" w:hAnsi="仿宋_GB2312"/>
          <w:sz w:val="32"/>
          <w:szCs w:val="32"/>
        </w:rPr>
        <w:t>1990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23</w:t>
      </w:r>
      <w:r>
        <w:rPr>
          <w:rFonts w:ascii="仿宋_GB2312" w:hAnsi="仿宋_GB2312" w:eastAsia="仿宋_GB2312"/>
          <w:sz w:val="32"/>
          <w:szCs w:val="32"/>
        </w:rPr>
        <w:t>日生，汉族，初中文化贵州省修文县人，现在贵州省第二女子监狱服刑。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日，贵州省黔西县人民法院作出（</w:t>
      </w: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0522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44</w:t>
      </w:r>
      <w:r>
        <w:rPr>
          <w:rFonts w:ascii="仿宋_GB2312" w:hAnsi="仿宋_GB2312" w:eastAsia="仿宋_GB2312"/>
          <w:sz w:val="32"/>
          <w:szCs w:val="32"/>
        </w:rPr>
        <w:t>号刑事判决，认定李正惠犯拐卖妇女、儿童罪，判处有期徒刑十三年六个月（刑期自</w:t>
      </w: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13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日止），剥夺政治权利三年，并处罚金人民币</w:t>
      </w:r>
      <w:r>
        <w:rPr>
          <w:rFonts w:eastAsia="仿宋_GB2312" w:ascii="仿宋_GB2312" w:hAnsi="仿宋_GB2312"/>
          <w:sz w:val="32"/>
          <w:szCs w:val="32"/>
        </w:rPr>
        <w:t>20000</w:t>
      </w:r>
      <w:r>
        <w:rPr>
          <w:rFonts w:ascii="仿宋_GB2312" w:hAnsi="仿宋_GB2312" w:eastAsia="仿宋_GB2312"/>
          <w:sz w:val="32"/>
          <w:szCs w:val="32"/>
        </w:rPr>
        <w:t>元。同案不服，提出上诉。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日，贵州省毕节市中级人民法院作出（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05</w:t>
      </w:r>
      <w:r>
        <w:rPr>
          <w:rFonts w:ascii="仿宋_GB2312" w:hAnsi="仿宋_GB2312" w:eastAsia="仿宋_GB2312"/>
          <w:sz w:val="32"/>
          <w:szCs w:val="32"/>
        </w:rPr>
        <w:t>刑终</w:t>
      </w:r>
      <w:r>
        <w:rPr>
          <w:rFonts w:eastAsia="仿宋_GB2312" w:ascii="仿宋_GB2312" w:hAnsi="仿宋_GB2312"/>
          <w:sz w:val="32"/>
          <w:szCs w:val="32"/>
        </w:rPr>
        <w:t>115</w:t>
      </w:r>
      <w:r>
        <w:rPr>
          <w:rFonts w:ascii="仿宋_GB2312" w:hAnsi="仿宋_GB2312" w:eastAsia="仿宋_GB2312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16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27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日经贵州省贵阳市中级人民法院裁定减去有期徒刑八个月，剥夺政治权利三年；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日经贵州省贵阳市中级人民法院裁定减去有期徒刑八个月，剥夺政治权利三年；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日经贵州省贵阳市中级人民法院裁定减去有期徒刑七个月，剥夺政治权利三年。（现刑期自</w:t>
      </w: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13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一、认罪悔罪方面：罪犯李正惠在服刑期间，能服从法院判决，认罪悔罪。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二、遵守法律法规及监规方面：罪犯李正惠在服刑期间，认真遵守法律法规及监规纪律，服从管教。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20000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次；共获得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经审查，我院认为：判决认定该犯系主犯，伙同他人以出卖为目的，结伙采用暴力、诱骗手段将八名妇女、一名儿童拐卖给他人后被并迫使卖淫，情节严重，社会危害性较大。建议从严对其提请减刑八个月。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综上所述，罪犯李正惠自上次裁定减刑以来，能认真遵守监规，接受教育改造，确有悔改表现。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李正惠提请减去有期徒刑八个月，剥夺政治权利三年不变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