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205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罪犯蔡昌会，女，</w:t>
      </w:r>
      <w:r>
        <w:rPr>
          <w:rFonts w:eastAsia="仿宋_GB2312" w:ascii="仿宋_GB2312" w:hAnsi="仿宋_GB2312"/>
          <w:sz w:val="32"/>
          <w:szCs w:val="32"/>
        </w:rPr>
        <w:t>1978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日生，汉族，文盲贵州省威宁彝族回族苗族自治县人，现在贵州省第二女子监狱服刑。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2009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日，贵州省毕节市中级人民法院作出（</w:t>
      </w:r>
      <w:r>
        <w:rPr>
          <w:rFonts w:eastAsia="仿宋_GB2312" w:ascii="仿宋_GB2312" w:hAnsi="仿宋_GB2312"/>
          <w:sz w:val="32"/>
          <w:szCs w:val="32"/>
        </w:rPr>
        <w:t>2009</w:t>
      </w:r>
      <w:r>
        <w:rPr>
          <w:rFonts w:ascii="仿宋_GB2312" w:hAnsi="仿宋_GB2312" w:eastAsia="仿宋_GB2312"/>
          <w:sz w:val="32"/>
          <w:szCs w:val="32"/>
        </w:rPr>
        <w:t>）黔毕中刑初字第</w:t>
      </w:r>
      <w:r>
        <w:rPr>
          <w:rFonts w:eastAsia="仿宋_GB2312" w:ascii="仿宋_GB2312" w:hAnsi="仿宋_GB2312"/>
          <w:sz w:val="32"/>
          <w:szCs w:val="32"/>
        </w:rPr>
        <w:t>68</w:t>
      </w:r>
      <w:r>
        <w:rPr>
          <w:rFonts w:ascii="仿宋_GB2312" w:hAnsi="仿宋_GB2312" w:eastAsia="仿宋_GB2312"/>
          <w:sz w:val="32"/>
          <w:szCs w:val="32"/>
        </w:rPr>
        <w:t>号刑事判决，认定蔡昌会犯故意杀人罪，判处无期徒刑，剥夺政治权利终身。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2009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27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2012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日经贵州省贵阳市中级人民法院裁定减为有期徒刑十八年零三个月，剥夺政治权利七年；</w:t>
      </w:r>
      <w:r>
        <w:rPr>
          <w:rFonts w:eastAsia="仿宋_GB2312" w:ascii="仿宋_GB2312" w:hAnsi="仿宋_GB2312"/>
          <w:sz w:val="32"/>
          <w:szCs w:val="32"/>
        </w:rPr>
        <w:t>2014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日经贵州省贵阳市中级人民法院裁定减去有期徒刑一年，剥夺政治权利七年；</w:t>
      </w:r>
      <w:r>
        <w:rPr>
          <w:rFonts w:eastAsia="仿宋_GB2312" w:ascii="仿宋_GB2312" w:hAnsi="仿宋_GB2312"/>
          <w:sz w:val="32"/>
          <w:szCs w:val="32"/>
        </w:rPr>
        <w:t>2016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15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日经贵州省贵阳市中级人民法院裁定减去有期徒刑一年七个月，剥夺政治权利七年；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日经贵州省贵阳市中级人民法院裁定减去有期徒刑八个月，剥夺政治权利七年；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日经贵州省贵阳市中级人民法院裁定减去有期徒刑六个月，剥夺政治权利七年。（现刑期自</w:t>
      </w:r>
      <w:r>
        <w:rPr>
          <w:rFonts w:eastAsia="仿宋_GB2312" w:ascii="仿宋_GB2312" w:hAnsi="仿宋_GB2312"/>
          <w:sz w:val="32"/>
          <w:szCs w:val="32"/>
        </w:rPr>
        <w:t>2012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24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一、认罪悔罪方面：罪犯蔡昌会在服刑期间，能服从法院判决，认罪悔罪。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二、遵守法律法规及监规方面：罪犯蔡昌会在服刑期间，认真遵守法律法规及监规纪律，服从管教。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个表扬、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从严情形：无期故意杀人犯罪罪犯；无期徒刑减为有期徒刑之后再减刑的罪犯。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经审查，我院认为：罪犯蔡昌会符合提请减刑条件。未发现提请减刑建议不当，同意将案件交监狱长办公会审核。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综上所述，罪犯蔡昌会自上次裁定减刑以来，能认真遵守监规，接受教育改造，确有悔改表现。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蔡昌会提请减去有期徒刑七个月，剥夺政治权利七年不变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