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211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罪犯李莉娜，女，</w:t>
      </w:r>
      <w:r>
        <w:rPr>
          <w:rFonts w:eastAsia="仿宋_GB2312" w:ascii="仿宋_GB2312" w:hAnsi="仿宋_GB2312"/>
          <w:sz w:val="32"/>
          <w:szCs w:val="32"/>
        </w:rPr>
        <w:t>1979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日生，汉族，初中文化贵州省大方县人，现在贵州省第二女子监狱服刑。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日，贵州省大方县人民法院作出</w:t>
      </w:r>
      <w:r>
        <w:rPr>
          <w:rFonts w:eastAsia="仿宋_GB2312" w:ascii="仿宋_GB2312" w:hAnsi="仿宋_GB2312"/>
          <w:sz w:val="32"/>
          <w:szCs w:val="32"/>
        </w:rPr>
        <w:t>(2015)</w:t>
      </w:r>
      <w:r>
        <w:rPr>
          <w:rFonts w:ascii="仿宋_GB2312" w:hAnsi="仿宋_GB2312" w:eastAsia="仿宋_GB2312"/>
          <w:sz w:val="32"/>
          <w:szCs w:val="32"/>
        </w:rPr>
        <w:t>黔方刑初字第</w:t>
      </w:r>
      <w:r>
        <w:rPr>
          <w:rFonts w:eastAsia="仿宋_GB2312" w:ascii="仿宋_GB2312" w:hAnsi="仿宋_GB2312"/>
          <w:sz w:val="32"/>
          <w:szCs w:val="32"/>
        </w:rPr>
        <w:t>322</w:t>
      </w:r>
      <w:r>
        <w:rPr>
          <w:rFonts w:ascii="仿宋_GB2312" w:hAnsi="仿宋_GB2312" w:eastAsia="仿宋_GB2312"/>
          <w:sz w:val="32"/>
          <w:szCs w:val="32"/>
        </w:rPr>
        <w:t>号刑事判决，认定李莉娜犯运输毒品罪，判处有期徒刑十四年（刑期自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5000.00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</w:t>
      </w:r>
      <w:r>
        <w:rPr>
          <w:rFonts w:eastAsia="仿宋_GB2312" w:ascii="仿宋_GB2312" w:hAnsi="仿宋_GB2312"/>
          <w:sz w:val="32"/>
          <w:szCs w:val="32"/>
        </w:rPr>
        <w:t>(2016)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05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75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日经贵州省贵阳市中级人民法院裁定减去有期徒刑二个月；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日经贵州省贵阳市中级人民法院裁定减去有期徒刑六个月。（现刑期自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一、认罪悔罪方面：罪犯李莉娜在服刑期间，能服从法院判决，认罪悔罪。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二、遵守法律法规及监规方面：罪犯李莉娜在服刑期间，认真遵守法律法规及监规纪律，服从管教。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5000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从严情形：毒品再犯；累犯。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经审查，我院认为：罪犯李莉娜符合提请减刑条件。未发现提请减刑建议不当，同意将案件交监狱长办公会审核。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综上所述，罪犯李莉娜自上次裁定减刑以来，能认真遵守监规，接受教育改造，确有悔改表现。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莉娜提请减去有期徒刑七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