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216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罪犯苏琴，女，</w:t>
      </w:r>
      <w:r>
        <w:rPr>
          <w:rFonts w:eastAsia="仿宋_GB2312" w:ascii="仿宋_GB2312" w:hAnsi="仿宋_GB2312"/>
          <w:sz w:val="32"/>
          <w:szCs w:val="32"/>
        </w:rPr>
        <w:t>1989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日生，汉族，初中文化贵州省六盘水市钟山区人，现在贵州省第二女子监狱服刑。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日，贵州省六盘水市中级人民法院作出</w:t>
      </w:r>
      <w:r>
        <w:rPr>
          <w:rFonts w:eastAsia="仿宋_GB2312" w:ascii="仿宋_GB2312" w:hAnsi="仿宋_GB2312"/>
          <w:sz w:val="32"/>
          <w:szCs w:val="32"/>
        </w:rPr>
        <w:t>(2016)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76</w:t>
      </w:r>
      <w:r>
        <w:rPr>
          <w:rFonts w:ascii="仿宋_GB2312" w:hAnsi="仿宋_GB2312" w:eastAsia="仿宋_GB2312"/>
          <w:sz w:val="32"/>
          <w:szCs w:val="32"/>
        </w:rPr>
        <w:t>号刑事判决，认定苏琴犯贩卖毒品罪，判处有期徒刑十四年（刑期自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日止），剥夺政治权利四年，罚金人民币</w:t>
      </w:r>
      <w:r>
        <w:rPr>
          <w:rFonts w:eastAsia="仿宋_GB2312" w:ascii="仿宋_GB2312" w:hAnsi="仿宋_GB2312"/>
          <w:sz w:val="32"/>
          <w:szCs w:val="32"/>
        </w:rPr>
        <w:t>40000.00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日，贵州省高级人民法院作出</w:t>
      </w:r>
      <w:r>
        <w:rPr>
          <w:rFonts w:eastAsia="仿宋_GB2312" w:ascii="仿宋_GB2312" w:hAnsi="仿宋_GB2312"/>
          <w:sz w:val="32"/>
          <w:szCs w:val="32"/>
        </w:rPr>
        <w:t>(2016)</w:t>
      </w:r>
      <w:r>
        <w:rPr>
          <w:rFonts w:ascii="仿宋_GB2312" w:hAnsi="仿宋_GB2312" w:eastAsia="仿宋_GB2312"/>
          <w:sz w:val="32"/>
          <w:szCs w:val="32"/>
        </w:rPr>
        <w:t>黔刑终</w:t>
      </w:r>
      <w:r>
        <w:rPr>
          <w:rFonts w:eastAsia="仿宋_GB2312" w:ascii="仿宋_GB2312" w:hAnsi="仿宋_GB2312"/>
          <w:sz w:val="32"/>
          <w:szCs w:val="32"/>
        </w:rPr>
        <w:t>508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日经贵州省贵阳市中级人民法院裁定减去有期徒刑八个月，剥夺政治权利四年；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日经贵州省贵阳市中级人民法院裁定减去有期徒刑八个月，剥夺政治权利四年；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日经贵州省贵阳市中级人民法院裁定减去有期徒刑八个月，剥夺政治权利四年。（现刑期自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一、认罪悔罪方面：罪犯苏琴在服刑期间，能服从法院判决，认罪悔罪。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二、遵守法律法规及监规方面：罪犯苏琴在服刑期间，基本遵守法律法规及监规纪律，服从管教。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40000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日在生产现场服药时，与他犯嬉戏打闹扣分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经审查，我院认为：罪犯苏琴符合提请减刑条件。未发现提请减刑建议不当，同意将案件交监狱长办公会审核。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综上所述，罪犯苏琴自上次裁定减刑以来，能认真遵守监规，接受教育改造，确有悔改表现。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苏琴提请减去有期徒刑九个月，剥夺政治权利四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