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221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罪犯卢小艳，女，</w:t>
      </w:r>
      <w:r>
        <w:rPr>
          <w:rFonts w:eastAsia="仿宋_GB2312" w:ascii="仿宋_GB2312" w:hAnsi="仿宋_GB2312"/>
          <w:sz w:val="32"/>
          <w:szCs w:val="32"/>
        </w:rPr>
        <w:t>1978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日生，汉族，小学文化重庆市人，现在贵州省第二女子监狱服刑。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日，贵州省三穗县人民法院作出（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2624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号刑事判决，认定卢小艳犯组织卖淫罪，判处有期徒刑八年（刑期自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75000.00</w:t>
      </w:r>
      <w:r>
        <w:rPr>
          <w:rFonts w:ascii="仿宋_GB2312" w:hAnsi="仿宋_GB2312" w:eastAsia="仿宋_GB2312"/>
          <w:sz w:val="32"/>
          <w:szCs w:val="32"/>
        </w:rPr>
        <w:t>元，追缴违法所得人民币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日，贵州省黔东南苗族侗族自治州中级人民法院作出（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73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一、认罪悔罪方面：罪犯卢小艳在服刑期间，能服从法院判决，认罪悔罪。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二、遵守法律法规及监规方面：罪犯卢小艳在服刑期间，基本遵守法律法规及监规纪律，服从管教。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75000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；追缴违法所得人民币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月欠产扣</w:t>
      </w:r>
      <w:r>
        <w:rPr>
          <w:rFonts w:eastAsia="仿宋_GB2312" w:ascii="仿宋_GB2312" w:hAnsi="仿宋_GB2312"/>
          <w:sz w:val="32"/>
          <w:szCs w:val="32"/>
        </w:rPr>
        <w:t>10.15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月欠产扣</w:t>
      </w:r>
      <w:r>
        <w:rPr>
          <w:rFonts w:eastAsia="仿宋_GB2312" w:ascii="仿宋_GB2312" w:hAnsi="仿宋_GB2312"/>
          <w:sz w:val="32"/>
          <w:szCs w:val="32"/>
        </w:rPr>
        <w:t>10.65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月欠产扣</w:t>
      </w:r>
      <w:r>
        <w:rPr>
          <w:rFonts w:eastAsia="仿宋_GB2312" w:ascii="仿宋_GB2312" w:hAnsi="仿宋_GB2312"/>
          <w:sz w:val="32"/>
          <w:szCs w:val="32"/>
        </w:rPr>
        <w:t>12.75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月欠产扣</w:t>
      </w:r>
      <w:r>
        <w:rPr>
          <w:rFonts w:eastAsia="仿宋_GB2312" w:ascii="仿宋_GB2312" w:hAnsi="仿宋_GB2312"/>
          <w:sz w:val="32"/>
          <w:szCs w:val="32"/>
        </w:rPr>
        <w:t>14.97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经审查，我院认为：罪犯卢小艳符合提请减刑条件。未发现提请减刑建议不当，同意将案件交监狱长办公会审核。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综上所述，罪犯卢小艳在服刑改造期间，能认真遵守监规，接受教育改造，确有悔改表现。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卢小艳提请减去有期徒刑六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