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罪犯王静，女，</w:t>
      </w:r>
      <w:r>
        <w:rPr>
          <w:rFonts w:eastAsia="仿宋_GB2312" w:ascii="仿宋_GB2312" w:hAnsi="仿宋_GB2312"/>
          <w:sz w:val="32"/>
          <w:szCs w:val="32"/>
        </w:rPr>
        <w:t>1982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日生，汉族，初中文化贵州省遵义市人，现在贵州省第二女子监狱服刑。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日，贵州省习水县人民法院作出（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0330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99</w:t>
      </w:r>
      <w:r>
        <w:rPr>
          <w:rFonts w:ascii="仿宋_GB2312" w:hAnsi="仿宋_GB2312" w:eastAsia="仿宋_GB2312"/>
          <w:sz w:val="32"/>
          <w:szCs w:val="32"/>
        </w:rPr>
        <w:t>号刑事判决，认定王静犯贩卖毒品罪，判处有期徒刑九年（刑期自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日，贵州省遵义市中级人民法院作出（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427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日经贵州省贵阳市中级人民法院裁定减去有期徒刑五个月。（现刑期自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一、认罪悔罪方面：罪犯王静在服刑期间，能服从法院判决，认罪悔罪。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二、遵守法律法规及监规方面：罪犯王静在服刑期间，认真遵守法律法规及监规纪律，服从管教。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从严情形：月均消费超过但未明显超过全省罪犯上一年度月均消费额度；毒品再犯；累犯。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</w:t>
      </w:r>
      <w:r>
        <w:rPr>
          <w:rFonts w:eastAsia="仿宋_GB2312" w:ascii="仿宋_GB2312" w:hAnsi="仿宋_GB2312"/>
          <w:sz w:val="32"/>
          <w:u w:val="none" w:color="FFFFFF"/>
        </w:rPr>
        <w:t>2003</w:t>
      </w:r>
      <w:r>
        <w:rPr>
          <w:rFonts w:ascii="仿宋_GB2312" w:hAnsi="仿宋_GB2312" w:eastAsia="仿宋_GB2312"/>
          <w:sz w:val="32"/>
          <w:u w:val="none" w:color="FFFFFF"/>
        </w:rPr>
        <w:t>年至</w:t>
      </w:r>
      <w:r>
        <w:rPr>
          <w:rFonts w:eastAsia="仿宋_GB2312" w:ascii="仿宋_GB2312" w:hAnsi="仿宋_GB2312"/>
          <w:sz w:val="32"/>
          <w:u w:val="none" w:color="FFFFFF"/>
        </w:rPr>
        <w:t>2016</w:t>
      </w:r>
      <w:r>
        <w:rPr>
          <w:rFonts w:ascii="仿宋_GB2312" w:hAnsi="仿宋_GB2312" w:eastAsia="仿宋_GB2312"/>
          <w:sz w:val="32"/>
          <w:u w:val="none" w:color="FFFFFF"/>
        </w:rPr>
        <w:t>年曾因吸毒多次被强制戒毒和行政拘留，后不思悔改再次涉毒犯罪，主观恶性较深，社会危害性较大。建议在其余刑基础上从严改变提请减刑幅度。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综上所述，罪犯王静自上次裁定减刑以来，能认真遵守监规，接受教育改造，确有悔改表现。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静提请减去有期徒刑二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