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236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罪犯范青，女，</w:t>
      </w:r>
      <w:r>
        <w:rPr>
          <w:rFonts w:eastAsia="仿宋_GB2312" w:ascii="仿宋_GB2312" w:hAnsi="仿宋_GB2312"/>
          <w:sz w:val="32"/>
          <w:szCs w:val="32"/>
        </w:rPr>
        <w:t>1991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14</w:t>
      </w:r>
      <w:r>
        <w:rPr>
          <w:rFonts w:ascii="仿宋_GB2312" w:hAnsi="仿宋_GB2312" w:eastAsia="仿宋_GB2312"/>
          <w:sz w:val="32"/>
          <w:szCs w:val="32"/>
        </w:rPr>
        <w:t>日生，汉族，初中文化贵州省兴义市人，现在贵州省第二女子监狱服刑。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2015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日，贵州省黔西南布依族苗族自治州中级人民法院作出（</w:t>
      </w:r>
      <w:r>
        <w:rPr>
          <w:rFonts w:eastAsia="仿宋_GB2312" w:ascii="仿宋_GB2312" w:hAnsi="仿宋_GB2312"/>
          <w:sz w:val="32"/>
          <w:szCs w:val="32"/>
        </w:rPr>
        <w:t>2015</w:t>
      </w:r>
      <w:r>
        <w:rPr>
          <w:rFonts w:ascii="仿宋_GB2312" w:hAnsi="仿宋_GB2312" w:eastAsia="仿宋_GB2312"/>
          <w:sz w:val="32"/>
          <w:szCs w:val="32"/>
        </w:rPr>
        <w:t>）兴刑初字第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号刑事判决，认定范青犯贩卖毒品罪，判处无期徒刑，剥夺政治权利终身，没收个人财产人民币</w:t>
      </w:r>
      <w:r>
        <w:rPr>
          <w:rFonts w:eastAsia="仿宋_GB2312" w:ascii="仿宋_GB2312" w:hAnsi="仿宋_GB2312"/>
          <w:sz w:val="32"/>
          <w:szCs w:val="32"/>
        </w:rPr>
        <w:t>50000.00</w:t>
      </w:r>
      <w:r>
        <w:rPr>
          <w:rFonts w:ascii="仿宋_GB2312" w:hAnsi="仿宋_GB2312" w:eastAsia="仿宋_GB2312"/>
          <w:sz w:val="32"/>
          <w:szCs w:val="32"/>
        </w:rPr>
        <w:t>元。该犯不服，提出上诉。</w:t>
      </w:r>
      <w:r>
        <w:rPr>
          <w:rFonts w:eastAsia="仿宋_GB2312" w:ascii="仿宋_GB2312" w:hAnsi="仿宋_GB2312"/>
          <w:sz w:val="32"/>
          <w:szCs w:val="32"/>
        </w:rPr>
        <w:t>2016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29</w:t>
      </w:r>
      <w:r>
        <w:rPr>
          <w:rFonts w:ascii="仿宋_GB2312" w:hAnsi="仿宋_GB2312" w:eastAsia="仿宋_GB2312"/>
          <w:sz w:val="32"/>
          <w:szCs w:val="32"/>
        </w:rPr>
        <w:t>日，贵州省高级人民法院作出（</w:t>
      </w:r>
      <w:r>
        <w:rPr>
          <w:rFonts w:eastAsia="仿宋_GB2312" w:ascii="仿宋_GB2312" w:hAnsi="仿宋_GB2312"/>
          <w:sz w:val="32"/>
          <w:szCs w:val="32"/>
        </w:rPr>
        <w:t>2015</w:t>
      </w:r>
      <w:r>
        <w:rPr>
          <w:rFonts w:ascii="仿宋_GB2312" w:hAnsi="仿宋_GB2312" w:eastAsia="仿宋_GB2312"/>
          <w:sz w:val="32"/>
          <w:szCs w:val="32"/>
        </w:rPr>
        <w:t>）黔高刑三终字第</w:t>
      </w:r>
      <w:r>
        <w:rPr>
          <w:rFonts w:eastAsia="仿宋_GB2312" w:ascii="仿宋_GB2312" w:hAnsi="仿宋_GB2312"/>
          <w:sz w:val="32"/>
          <w:szCs w:val="32"/>
        </w:rPr>
        <w:t>265</w:t>
      </w:r>
      <w:r>
        <w:rPr>
          <w:rFonts w:ascii="仿宋_GB2312" w:hAnsi="仿宋_GB2312" w:eastAsia="仿宋_GB2312"/>
          <w:sz w:val="32"/>
          <w:szCs w:val="32"/>
        </w:rPr>
        <w:t>号刑事判决，认定范青犯贩卖毒品罪，判处有期徒刑十五年（刑期自</w:t>
      </w:r>
      <w:r>
        <w:rPr>
          <w:rFonts w:eastAsia="仿宋_GB2312" w:ascii="仿宋_GB2312" w:hAnsi="仿宋_GB2312"/>
          <w:sz w:val="32"/>
          <w:szCs w:val="32"/>
        </w:rPr>
        <w:t>2014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日止），剥夺政治权利五年，没收个人财产人民币</w:t>
      </w:r>
      <w:r>
        <w:rPr>
          <w:rFonts w:eastAsia="仿宋_GB2312" w:ascii="仿宋_GB2312" w:hAnsi="仿宋_GB2312"/>
          <w:sz w:val="32"/>
          <w:szCs w:val="32"/>
        </w:rPr>
        <w:t>50000.00</w:t>
      </w:r>
      <w:r>
        <w:rPr>
          <w:rFonts w:ascii="仿宋_GB2312" w:hAnsi="仿宋_GB2312" w:eastAsia="仿宋_GB2312"/>
          <w:sz w:val="32"/>
          <w:szCs w:val="32"/>
        </w:rPr>
        <w:t>元。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2016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17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日经贵州省贵阳市中级人民法院裁定减去有期徒刑九个月，剥夺政治权利五年；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25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日经贵州省贵阳市中级人民法院裁定减去有期徒刑八个月，剥夺政治权利五年；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24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日经贵州省贵阳市中级人民法院裁定减去有期徒刑九个月，剥夺政治权利五年。（现刑期自</w:t>
      </w:r>
      <w:r>
        <w:rPr>
          <w:rFonts w:eastAsia="仿宋_GB2312" w:ascii="仿宋_GB2312" w:hAnsi="仿宋_GB2312"/>
          <w:sz w:val="32"/>
          <w:szCs w:val="32"/>
        </w:rPr>
        <w:t>2014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一、认罪悔罪方面：罪犯范青在服刑期间，能服从法院判决，认罪悔罪。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二、遵守法律法规及监规方面：罪犯范青在服刑期间，认真遵守法律法规及监规纪律，服从管教。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五、履行财产性判项方面：没收个人财产人民币</w:t>
      </w:r>
      <w:r>
        <w:rPr>
          <w:rFonts w:eastAsia="仿宋_GB2312" w:ascii="仿宋_GB2312" w:hAnsi="仿宋_GB2312"/>
          <w:sz w:val="32"/>
          <w:szCs w:val="32"/>
        </w:rPr>
        <w:t>50000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已全部执行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次；共获得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经审查，我院认为：罪犯范青符合提请减刑条件。未发现提请减刑建议不当，同意将案件交监狱长办公会审核。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综上所述，罪犯范青自上次裁定减刑以来，能认真遵守监规，接受教育改造，确有悔改表现。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范青提请减去有期徒刑九个月，剥夺政治权利五年不变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