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237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罪犯谢忠琴，女，</w:t>
      </w:r>
      <w:r>
        <w:rPr>
          <w:rFonts w:eastAsia="仿宋_GB2312" w:ascii="仿宋_GB2312" w:hAnsi="仿宋_GB2312"/>
          <w:sz w:val="32"/>
          <w:szCs w:val="32"/>
        </w:rPr>
        <w:t>1983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日生，汉族，小学文化贵州省赫章县人，现在贵州省第二女子监狱服刑。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日，贵州省六盘水市钟山区人民法院作出（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0201</w:t>
      </w:r>
      <w:r>
        <w:rPr>
          <w:rFonts w:ascii="仿宋_GB2312" w:hAnsi="仿宋_GB2312" w:eastAsia="仿宋_GB2312"/>
          <w:sz w:val="32"/>
          <w:szCs w:val="32"/>
        </w:rPr>
        <w:t>刑初字第</w:t>
      </w:r>
      <w:r>
        <w:rPr>
          <w:rFonts w:eastAsia="仿宋_GB2312" w:ascii="仿宋_GB2312" w:hAnsi="仿宋_GB2312"/>
          <w:sz w:val="32"/>
          <w:szCs w:val="32"/>
        </w:rPr>
        <w:t>441</w:t>
      </w:r>
      <w:r>
        <w:rPr>
          <w:rFonts w:ascii="仿宋_GB2312" w:hAnsi="仿宋_GB2312" w:eastAsia="仿宋_GB2312"/>
          <w:sz w:val="32"/>
          <w:szCs w:val="32"/>
        </w:rPr>
        <w:t>号刑事判决，认定谢忠琴犯贩卖毒品罪，判处有期徒刑十五年（刑期自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日止），剥夺政治权利二年，没收个人财产人民币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元，追缴违法所得人民币</w:t>
      </w:r>
      <w:r>
        <w:rPr>
          <w:rFonts w:eastAsia="仿宋_GB2312" w:ascii="仿宋_GB2312" w:hAnsi="仿宋_GB2312"/>
          <w:sz w:val="32"/>
          <w:szCs w:val="32"/>
        </w:rPr>
        <w:t>2730.00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日交付贵州省第一女子监狱执行，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日经贵州省贵阳市中级人民法院裁定减去有期徒刑五个月，剥夺政治权利二年。（现刑期自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一、认罪悔罪方面：罪犯谢忠琴在服刑期间，能服从法院判决，认罪悔罪。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二、遵守法律法规及监规方面：罪犯谢忠琴在服刑期间，认真遵守法律法规及监规纪律，服从管教。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五、履行财产性判项方面：没收个人财产人民币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全部履行）；追缴违法所得人民币</w:t>
      </w:r>
      <w:r>
        <w:rPr>
          <w:rFonts w:eastAsia="仿宋_GB2312" w:ascii="仿宋_GB2312" w:hAnsi="仿宋_GB2312"/>
          <w:sz w:val="32"/>
          <w:szCs w:val="32"/>
        </w:rPr>
        <w:t>2730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</w:t>
      </w:r>
      <w:r>
        <w:rPr>
          <w:rFonts w:eastAsia="仿宋_GB2312" w:ascii="仿宋_GB2312" w:hAnsi="仿宋_GB2312"/>
          <w:sz w:val="32"/>
          <w:u w:val="none" w:color="FFFFFF"/>
        </w:rPr>
        <w:t>2016</w:t>
      </w:r>
      <w:r>
        <w:rPr>
          <w:rFonts w:ascii="仿宋_GB2312" w:hAnsi="仿宋_GB2312" w:eastAsia="仿宋_GB2312"/>
          <w:sz w:val="32"/>
          <w:u w:val="none" w:color="FFFFFF"/>
        </w:rPr>
        <w:t>年因犯贩卖毒品被抓获后，因怀孕被监视居住，监视居住强制措施期间仍再次贩卖毒品，主观恶性较深，社会危害较大。建议对其提请减刑八个月。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综上所述，罪犯谢忠琴自上次裁定减刑以来，能认真遵守监规，接受教育改造，确有悔改表现。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谢忠琴提请减去有期徒刑八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