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罪犯谭梦云，女，</w:t>
      </w:r>
      <w:r>
        <w:rPr>
          <w:rFonts w:eastAsia="仿宋_GB2312" w:ascii="仿宋_GB2312" w:hAnsi="仿宋_GB2312"/>
          <w:sz w:val="32"/>
          <w:szCs w:val="32"/>
        </w:rPr>
        <w:t>1988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日生，汉族，初中文化贵州省赫章县人，现在贵州省第二女子监狱服刑。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日，贵州省赫章县人民法院作出（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0527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400</w:t>
      </w:r>
      <w:r>
        <w:rPr>
          <w:rFonts w:ascii="仿宋_GB2312" w:hAnsi="仿宋_GB2312" w:eastAsia="仿宋_GB2312"/>
          <w:sz w:val="32"/>
          <w:szCs w:val="32"/>
        </w:rPr>
        <w:t>号刑事判决，认定谭梦云犯诈骗罪，判处有期徒刑十年七个月（刑期自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70000.00</w:t>
      </w:r>
      <w:r>
        <w:rPr>
          <w:rFonts w:ascii="仿宋_GB2312" w:hAnsi="仿宋_GB2312" w:eastAsia="仿宋_GB2312"/>
          <w:sz w:val="32"/>
          <w:szCs w:val="32"/>
        </w:rPr>
        <w:t>元，责令退赔人民币共计</w:t>
      </w:r>
      <w:r>
        <w:rPr>
          <w:rFonts w:eastAsia="仿宋_GB2312" w:ascii="仿宋_GB2312" w:hAnsi="仿宋_GB2312"/>
          <w:sz w:val="32"/>
          <w:szCs w:val="32"/>
        </w:rPr>
        <w:t>1042400.00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一、认罪悔罪方面：罪犯谭梦云在服刑期间，能服从法院判决，认罪悔罪。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二、遵守法律法规及监规方面：罪犯谭梦云在服刑期间，认真遵守法律法规及监规纪律，服从管教。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70000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；退赃退赔人民币</w:t>
      </w:r>
      <w:r>
        <w:rPr>
          <w:rFonts w:eastAsia="仿宋_GB2312" w:ascii="仿宋_GB2312" w:hAnsi="仿宋_GB2312"/>
          <w:sz w:val="32"/>
          <w:szCs w:val="32"/>
        </w:rPr>
        <w:t>1042400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已部分履行</w:t>
      </w:r>
      <w:r>
        <w:rPr>
          <w:rFonts w:eastAsia="仿宋_GB2312" w:ascii="仿宋_GB2312" w:hAnsi="仿宋_GB2312"/>
          <w:sz w:val="32"/>
          <w:szCs w:val="32"/>
        </w:rPr>
        <w:t>1000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经审查，我院认为：判决认定该犯骗取他人财物数额特别巨大，受害人多达十名，情节严重，社会危害性较大。建议对其提请减刑七个月。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综上所述，罪犯谭梦云在服刑改造期间，能认真遵守监规，接受教育改造，确有悔改表现。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谭梦云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