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249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罪犯张忠玉，女，</w:t>
      </w:r>
      <w:r>
        <w:rPr>
          <w:rFonts w:eastAsia="仿宋_GB2312" w:ascii="仿宋_GB2312" w:hAnsi="仿宋_GB2312"/>
          <w:sz w:val="32"/>
          <w:szCs w:val="32"/>
        </w:rPr>
        <w:t>1967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日生，汉族，初中文化贵州省赤水市人，现在贵州省第二女子监狱服刑。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日，贵州省赤水市人民法院作出（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）赤刑初字第</w:t>
      </w:r>
      <w:r>
        <w:rPr>
          <w:rFonts w:eastAsia="仿宋_GB2312" w:ascii="仿宋_GB2312" w:hAnsi="仿宋_GB2312"/>
          <w:sz w:val="32"/>
          <w:szCs w:val="32"/>
        </w:rPr>
        <w:t>157</w:t>
      </w:r>
      <w:r>
        <w:rPr>
          <w:rFonts w:ascii="仿宋_GB2312" w:hAnsi="仿宋_GB2312" w:eastAsia="仿宋_GB2312"/>
          <w:sz w:val="32"/>
          <w:szCs w:val="32"/>
        </w:rPr>
        <w:t>号刑事判决，认定张忠玉犯诈骗罪，判处有期徒刑十三年（刑期自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40000.00</w:t>
      </w:r>
      <w:r>
        <w:rPr>
          <w:rFonts w:ascii="仿宋_GB2312" w:hAnsi="仿宋_GB2312" w:eastAsia="仿宋_GB2312"/>
          <w:sz w:val="32"/>
          <w:szCs w:val="32"/>
        </w:rPr>
        <w:t>元，退赃退赔人民币</w:t>
      </w:r>
      <w:r>
        <w:rPr>
          <w:rFonts w:eastAsia="仿宋_GB2312" w:ascii="仿宋_GB2312" w:hAnsi="仿宋_GB2312"/>
          <w:sz w:val="32"/>
          <w:szCs w:val="32"/>
        </w:rPr>
        <w:t>3565600.00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日，贵州省遵义市中级人民法院作出</w:t>
      </w:r>
      <w:r>
        <w:rPr>
          <w:rFonts w:eastAsia="仿宋_GB2312" w:ascii="仿宋_GB2312" w:hAnsi="仿宋_GB2312"/>
          <w:sz w:val="32"/>
          <w:szCs w:val="32"/>
        </w:rPr>
        <w:t>(2016)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03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63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日经贵州省贵阳市中级人民法院裁定减去有期徒刑三个月；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日经贵州省贵阳市中级人民法院裁定减去有期徒刑七个月。（现刑期自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一、认罪悔罪方面：罪犯张忠玉在服刑期间，能服从法院判决，认罪悔罪。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二、遵守法律法规及监规方面：罪犯张忠玉在服刑期间，认真遵守法律法规及监规纪律，服从管教。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40000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未履行已执行）；退赃退赔人民币</w:t>
      </w:r>
      <w:r>
        <w:rPr>
          <w:rFonts w:eastAsia="仿宋_GB2312" w:ascii="仿宋_GB2312" w:hAnsi="仿宋_GB2312"/>
          <w:sz w:val="32"/>
          <w:szCs w:val="32"/>
        </w:rPr>
        <w:t>3565600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日未完成劳动定额</w:t>
      </w:r>
      <w:r>
        <w:rPr>
          <w:rFonts w:eastAsia="仿宋_GB2312" w:ascii="仿宋_GB2312" w:hAnsi="仿宋_GB2312"/>
          <w:sz w:val="32"/>
          <w:szCs w:val="32"/>
        </w:rPr>
        <w:t>63.18%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18.95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经审查，我院认为：判决认定该犯以非法占有为目的，骗取他人财物进行赌博，数额特别巨大，受害人多达</w:t>
      </w:r>
      <w:r>
        <w:rPr>
          <w:rFonts w:eastAsia="仿宋_GB2312" w:ascii="仿宋_GB2312" w:hAnsi="仿宋_GB2312"/>
          <w:sz w:val="32"/>
          <w:u w:val="none" w:color="FFFFFF"/>
        </w:rPr>
        <w:t>14</w:t>
      </w:r>
      <w:r>
        <w:rPr>
          <w:rFonts w:ascii="仿宋_GB2312" w:hAnsi="仿宋_GB2312" w:eastAsia="仿宋_GB2312"/>
          <w:sz w:val="32"/>
          <w:u w:val="none" w:color="FFFFFF"/>
        </w:rPr>
        <w:t>名，情节严重，社会危害性较大。建议提请减刑七个月。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综上所述，罪犯张忠玉自上次裁定减刑以来，能认真遵守监规，接受教育改造，确有悔改表现。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忠玉提请减去有期徒刑七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