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贵州省第二女子监狱</w:t>
      </w:r>
    </w:p>
    <w:p>
      <w:pPr>
        <w:pStyle w:val="Normal"/>
        <w:snapToGrid w:val="false"/>
        <w:spacing w:lineRule="exact" w:line="56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(2025)</w:t>
      </w:r>
      <w:r>
        <w:rPr>
          <w:rFonts w:ascii="仿宋_GB2312" w:hAnsi="仿宋_GB2312" w:eastAsia="仿宋_GB2312"/>
          <w:sz w:val="32"/>
          <w:szCs w:val="32"/>
        </w:rPr>
        <w:t>黔二女监减字第</w:t>
      </w:r>
      <w:r>
        <w:rPr>
          <w:rFonts w:eastAsia="仿宋_GB2312" w:ascii="仿宋_GB2312" w:hAnsi="仿宋_GB2312"/>
          <w:sz w:val="32"/>
          <w:szCs w:val="32"/>
        </w:rPr>
        <w:t>254</w:t>
      </w:r>
      <w:r>
        <w:rPr>
          <w:rFonts w:ascii="仿宋_GB2312" w:hAnsi="仿宋_GB2312" w:eastAsia="仿宋_GB2312"/>
          <w:sz w:val="32"/>
          <w:szCs w:val="32"/>
        </w:rPr>
        <w:t>号</w:t>
      </w:r>
    </w:p>
    <w:p>
      <w:pPr>
        <w:pStyle w:val="Normal"/>
        <w:spacing w:lineRule="exact" w:line="56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罪犯黄初艳，女，</w:t>
      </w:r>
      <w:r>
        <w:rPr>
          <w:rFonts w:eastAsia="仿宋_GB2312" w:ascii="仿宋_GB2312" w:hAnsi="仿宋_GB2312"/>
          <w:sz w:val="32"/>
          <w:szCs w:val="32"/>
        </w:rPr>
        <w:t>1993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24</w:t>
      </w:r>
      <w:r>
        <w:rPr>
          <w:rFonts w:ascii="仿宋_GB2312" w:hAnsi="仿宋_GB2312" w:eastAsia="仿宋_GB2312"/>
          <w:sz w:val="32"/>
          <w:szCs w:val="32"/>
        </w:rPr>
        <w:t>日生，布依族，小学文化贵州省贞丰县人，现在贵州省第二女子监狱服刑。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日，贵州省贞丰县人民法院作出</w:t>
      </w:r>
      <w:r>
        <w:rPr>
          <w:rFonts w:eastAsia="仿宋_GB2312" w:ascii="仿宋_GB2312" w:hAnsi="仿宋_GB2312"/>
          <w:sz w:val="32"/>
          <w:szCs w:val="32"/>
        </w:rPr>
        <w:t>(2019)</w:t>
      </w:r>
      <w:r>
        <w:rPr>
          <w:rFonts w:ascii="仿宋_GB2312" w:hAnsi="仿宋_GB2312" w:eastAsia="仿宋_GB2312"/>
          <w:sz w:val="32"/>
          <w:szCs w:val="32"/>
        </w:rPr>
        <w:t>黔</w:t>
      </w:r>
      <w:r>
        <w:rPr>
          <w:rFonts w:eastAsia="仿宋_GB2312" w:ascii="仿宋_GB2312" w:hAnsi="仿宋_GB2312"/>
          <w:sz w:val="32"/>
          <w:szCs w:val="32"/>
        </w:rPr>
        <w:t>2325</w:t>
      </w:r>
      <w:r>
        <w:rPr>
          <w:rFonts w:ascii="仿宋_GB2312" w:hAnsi="仿宋_GB2312" w:eastAsia="仿宋_GB2312"/>
          <w:sz w:val="32"/>
          <w:szCs w:val="32"/>
        </w:rPr>
        <w:t>刑初</w:t>
      </w:r>
      <w:r>
        <w:rPr>
          <w:rFonts w:eastAsia="仿宋_GB2312" w:ascii="仿宋_GB2312" w:hAnsi="仿宋_GB2312"/>
          <w:sz w:val="32"/>
          <w:szCs w:val="32"/>
        </w:rPr>
        <w:t>166</w:t>
      </w:r>
      <w:r>
        <w:rPr>
          <w:rFonts w:ascii="仿宋_GB2312" w:hAnsi="仿宋_GB2312" w:eastAsia="仿宋_GB2312"/>
          <w:sz w:val="32"/>
          <w:szCs w:val="32"/>
        </w:rPr>
        <w:t>号刑事判决，认定黄初艳犯诈骗罪，判处有期徒刑七年（刑期自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日止），罚金人民币</w:t>
      </w:r>
      <w:r>
        <w:rPr>
          <w:rFonts w:eastAsia="仿宋_GB2312" w:ascii="仿宋_GB2312" w:hAnsi="仿宋_GB2312"/>
          <w:sz w:val="32"/>
          <w:szCs w:val="32"/>
        </w:rPr>
        <w:t>30000.00</w:t>
      </w:r>
      <w:r>
        <w:rPr>
          <w:rFonts w:ascii="仿宋_GB2312" w:hAnsi="仿宋_GB2312" w:eastAsia="仿宋_GB2312"/>
          <w:sz w:val="32"/>
          <w:szCs w:val="32"/>
        </w:rPr>
        <w:t>元，退赃退赔人民币</w:t>
      </w:r>
      <w:r>
        <w:rPr>
          <w:rFonts w:eastAsia="仿宋_GB2312" w:ascii="仿宋_GB2312" w:hAnsi="仿宋_GB2312"/>
          <w:sz w:val="32"/>
          <w:szCs w:val="32"/>
        </w:rPr>
        <w:t>468090.00</w:t>
      </w:r>
      <w:r>
        <w:rPr>
          <w:rFonts w:ascii="仿宋_GB2312" w:hAnsi="仿宋_GB2312" w:eastAsia="仿宋_GB2312"/>
          <w:sz w:val="32"/>
          <w:szCs w:val="32"/>
        </w:rPr>
        <w:t>元。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判决发生法律效力后于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20</w:t>
      </w:r>
      <w:r>
        <w:rPr>
          <w:rFonts w:ascii="仿宋_GB2312" w:hAnsi="仿宋_GB2312" w:eastAsia="仿宋_GB2312"/>
          <w:sz w:val="32"/>
          <w:szCs w:val="32"/>
        </w:rPr>
        <w:t>日经贵州省贵阳市中级人民法院裁定减去有期徒刑七个月。（现刑期自</w:t>
      </w:r>
      <w:r>
        <w:rPr>
          <w:rFonts w:eastAsia="仿宋_GB2312" w:ascii="仿宋_GB2312" w:hAnsi="仿宋_GB2312"/>
          <w:sz w:val="32"/>
          <w:szCs w:val="32"/>
        </w:rPr>
        <w:t>2019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26</w:t>
      </w:r>
      <w:r>
        <w:rPr>
          <w:rFonts w:ascii="仿宋_GB2312" w:hAnsi="仿宋_GB2312" w:eastAsia="仿宋_GB2312"/>
          <w:sz w:val="32"/>
          <w:szCs w:val="32"/>
        </w:rPr>
        <w:t>日起至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25</w:t>
      </w:r>
      <w:r>
        <w:rPr>
          <w:rFonts w:ascii="仿宋_GB2312" w:hAnsi="仿宋_GB2312" w:eastAsia="仿宋_GB2312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一、认罪悔罪方面：罪犯黄初艳在服刑期间，能服从法院判决，认罪悔罪。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二、遵守法律法规及监规方面：罪犯黄初艳在服刑期间，基本遵守法律法规及监规纪律，服从管教。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</w:t>
      </w:r>
      <w:r>
        <w:rPr>
          <w:rFonts w:eastAsia="仿宋_GB2312" w:ascii="仿宋_GB2312" w:hAnsi="仿宋_GB2312"/>
          <w:sz w:val="32"/>
          <w:szCs w:val="32"/>
        </w:rPr>
        <w:t>30000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已部分缴纳</w:t>
      </w:r>
      <w:r>
        <w:rPr>
          <w:rFonts w:eastAsia="仿宋_GB2312" w:ascii="仿宋_GB2312" w:hAnsi="仿宋_GB2312"/>
          <w:sz w:val="32"/>
          <w:szCs w:val="32"/>
        </w:rPr>
        <w:t>1000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)(</w:t>
      </w:r>
      <w:r>
        <w:rPr>
          <w:rFonts w:ascii="仿宋_GB2312" w:hAnsi="仿宋_GB2312" w:eastAsia="仿宋_GB2312"/>
          <w:sz w:val="32"/>
          <w:szCs w:val="32"/>
        </w:rPr>
        <w:t>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部分履行并且执行）；退赃退赔人民币</w:t>
      </w:r>
      <w:r>
        <w:rPr>
          <w:rFonts w:eastAsia="仿宋_GB2312" w:ascii="仿宋_GB2312" w:hAnsi="仿宋_GB2312"/>
          <w:sz w:val="32"/>
          <w:szCs w:val="32"/>
        </w:rPr>
        <w:t>468090</w:t>
      </w:r>
      <w:r>
        <w:rPr>
          <w:rFonts w:ascii="仿宋_GB2312" w:hAnsi="仿宋_GB2312" w:eastAsia="仿宋_GB2312"/>
          <w:sz w:val="32"/>
          <w:szCs w:val="32"/>
        </w:rPr>
        <w:t>元</w:t>
      </w:r>
      <w:r>
        <w:rPr>
          <w:rFonts w:eastAsia="仿宋_GB2312" w:ascii="仿宋_GB2312" w:hAnsi="仿宋_GB2312"/>
          <w:sz w:val="32"/>
          <w:szCs w:val="32"/>
        </w:rPr>
        <w:t>(</w:t>
      </w:r>
      <w:r>
        <w:rPr>
          <w:rFonts w:ascii="仿宋_GB2312" w:hAnsi="仿宋_GB2312" w:eastAsia="仿宋_GB2312"/>
          <w:sz w:val="32"/>
          <w:szCs w:val="32"/>
        </w:rPr>
        <w:t>未缴纳</w:t>
      </w:r>
      <w:r>
        <w:rPr>
          <w:rFonts w:eastAsia="仿宋_GB2312" w:ascii="仿宋_GB2312" w:hAnsi="仿宋_GB2312"/>
          <w:sz w:val="32"/>
          <w:szCs w:val="32"/>
        </w:rPr>
        <w:t>)</w:t>
      </w:r>
      <w:r>
        <w:rPr>
          <w:rFonts w:ascii="仿宋_GB2312" w:hAnsi="仿宋_GB2312" w:eastAsia="仿宋_GB2312"/>
          <w:sz w:val="32"/>
          <w:szCs w:val="32"/>
        </w:rPr>
        <w:t>（法院执行情况</w:t>
      </w:r>
      <w:r>
        <w:rPr>
          <w:rFonts w:eastAsia="仿宋_GB2312" w:ascii="仿宋_GB2312" w:hAnsi="仿宋_GB2312"/>
          <w:sz w:val="32"/>
          <w:szCs w:val="32"/>
        </w:rPr>
        <w:t>:</w:t>
      </w:r>
      <w:r>
        <w:rPr>
          <w:rFonts w:ascii="仿宋_GB2312" w:hAnsi="仿宋_GB2312" w:eastAsia="仿宋_GB2312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6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10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2022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11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2023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月获物质奖励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次；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9</w:t>
      </w:r>
      <w:r>
        <w:rPr>
          <w:rFonts w:ascii="仿宋_GB2312" w:hAnsi="仿宋_GB2312" w:eastAsia="仿宋_GB2312"/>
          <w:sz w:val="32"/>
          <w:szCs w:val="32"/>
        </w:rPr>
        <w:t>月至</w:t>
      </w: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月获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个表扬；共获得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个表扬、</w:t>
      </w:r>
      <w:r>
        <w:rPr>
          <w:rFonts w:eastAsia="仿宋_GB2312" w:ascii="仿宋_GB2312" w:hAnsi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</w:t>
      </w:r>
      <w:r>
        <w:rPr>
          <w:rFonts w:eastAsia="仿宋_GB2312" w:ascii="仿宋_GB2312" w:hAnsi="仿宋_GB2312"/>
          <w:sz w:val="32"/>
          <w:szCs w:val="32"/>
        </w:rPr>
        <w:t>2024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31</w:t>
      </w:r>
      <w:r>
        <w:rPr>
          <w:rFonts w:ascii="仿宋_GB2312" w:hAnsi="仿宋_GB2312" w:eastAsia="仿宋_GB2312"/>
          <w:sz w:val="32"/>
          <w:szCs w:val="32"/>
        </w:rPr>
        <w:t>日未完成劳动定额</w:t>
      </w:r>
      <w:r>
        <w:rPr>
          <w:rFonts w:eastAsia="仿宋_GB2312" w:ascii="仿宋_GB2312" w:hAnsi="仿宋_GB2312"/>
          <w:sz w:val="32"/>
          <w:szCs w:val="32"/>
        </w:rPr>
        <w:t>18.6%</w:t>
      </w:r>
      <w:r>
        <w:rPr>
          <w:rFonts w:ascii="仿宋_GB2312" w:hAnsi="仿宋_GB2312" w:eastAsia="仿宋_GB2312"/>
          <w:sz w:val="32"/>
          <w:szCs w:val="32"/>
        </w:rPr>
        <w:t>扣分</w:t>
      </w:r>
      <w:r>
        <w:rPr>
          <w:rFonts w:eastAsia="仿宋_GB2312" w:ascii="仿宋_GB2312" w:hAnsi="仿宋_GB2312"/>
          <w:sz w:val="32"/>
          <w:szCs w:val="32"/>
        </w:rPr>
        <w:t>5.58</w:t>
      </w:r>
      <w:r>
        <w:rPr>
          <w:rFonts w:ascii="仿宋_GB2312" w:hAnsi="仿宋_GB2312" w:eastAsia="仿宋_GB2312"/>
          <w:sz w:val="32"/>
          <w:szCs w:val="32"/>
        </w:rPr>
        <w:t>分。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从严情形：月均消费超过但未明显超过全省罪犯上一年度月均消费额度。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经审查，我院认为：罪犯黄初艳符合提请减刑条件。未发现提请减刑建议不当，同意将案件交监狱长办公会审核。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综上所述，罪犯黄初艳自上次裁定减刑以来，能认真遵守监规，接受教育改造，确有悔改表现。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黄初艳提请减去有期徒刑四个月，特提请裁定。</w:t>
      </w:r>
    </w:p>
    <w:p>
      <w:pPr>
        <w:pStyle w:val="Normal"/>
        <w:snapToGrid w:val="false"/>
        <w:spacing w:lineRule="exact" w:line="560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Normal"/>
        <w:snapToGrid w:val="false"/>
        <w:spacing w:lineRule="exact" w:line="560"/>
        <w:rPr>
          <w:rFonts w:ascii="仿宋_GB2312" w:hAnsi="仿宋_GB2312" w:eastAsia="仿宋_GB2312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3587750</wp:posOffset>
            </wp:positionH>
            <wp:positionV relativeFrom="paragraph">
              <wp:posOffset>302260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56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</w:r>
    </w:p>
    <w:p>
      <w:pPr>
        <w:pStyle w:val="Normal"/>
        <w:spacing w:lineRule="exact" w:line="5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560"/>
        <w:ind w:firstLine="5760"/>
        <w:rPr>
          <w:rFonts w:ascii="仿宋" w:hAnsi="仿宋" w:eastAsia="仿宋"/>
          <w:sz w:val="32"/>
          <w:szCs w:val="32"/>
        </w:rPr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8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588" w:right="1474" w:gutter="0" w:header="0" w:top="2098" w:footer="0" w:bottom="1985"/>
      <w:paperSrc w:first="0" w:oth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DejaVu Sans">
    <w:charset w:val="01"/>
    <w:family w:val="swiss"/>
    <w:pitch w:val="variable"/>
  </w:font>
  <w:font w:name="方正小标宋简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Header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Footer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Closing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Microsoft YaHei" w:cs="WenQuanYi Zen 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WenQuanYi Zen He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WenQuanYi Zen He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915da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Style15"/>
    <w:uiPriority w:val="99"/>
    <w:unhideWhenUsed/>
    <w:rsid w:val="00c915da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alutation">
    <w:name w:val="Salutation"/>
    <w:basedOn w:val="Normal"/>
    <w:next w:val="Normal"/>
    <w:link w:val="Style16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Style17"/>
    <w:uiPriority w:val="99"/>
    <w:unhideWhenUsed/>
    <w:rsid w:val="00d57885"/>
    <w:pPr>
      <w:ind w:left="10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LibreOffice/24.2.7.2$Linux_X86_64 LibreOffice_project/420$Build-2</Application>
  <AppVersion>15.0000</AppVersion>
  <Pages>2</Pages>
  <Words>34</Words>
  <Characters>200</Character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2025-07-15T09:38:00Z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