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280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罪犯张元凤，女，</w:t>
      </w:r>
      <w:r>
        <w:rPr>
          <w:rFonts w:eastAsia="仿宋_GB2312" w:ascii="仿宋_GB2312" w:hAnsi="仿宋_GB2312"/>
          <w:sz w:val="32"/>
          <w:szCs w:val="32"/>
        </w:rPr>
        <w:t>1981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日生，汉族，文盲贵州省盘县人，现在贵州省第二女子监狱服刑。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21</w:t>
      </w:r>
      <w:r>
        <w:rPr>
          <w:rFonts w:ascii="仿宋_GB2312" w:hAnsi="仿宋_GB2312" w:eastAsia="仿宋_GB2312"/>
          <w:sz w:val="32"/>
          <w:szCs w:val="32"/>
        </w:rPr>
        <w:t>日，贵州省兴义市人民法院作出</w:t>
      </w:r>
      <w:r>
        <w:rPr>
          <w:rFonts w:eastAsia="仿宋_GB2312" w:ascii="仿宋_GB2312" w:hAnsi="仿宋_GB2312"/>
          <w:sz w:val="32"/>
          <w:szCs w:val="32"/>
        </w:rPr>
        <w:t>(2017)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2301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193</w:t>
      </w:r>
      <w:r>
        <w:rPr>
          <w:rFonts w:ascii="仿宋_GB2312" w:hAnsi="仿宋_GB2312" w:eastAsia="仿宋_GB2312"/>
          <w:sz w:val="32"/>
          <w:szCs w:val="32"/>
        </w:rPr>
        <w:t>号刑事判决，认定张元凤犯贩卖、运输毒品罪，判处有期徒刑十三年（刑期自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日止），剥夺政治权利二年，罚金人民币</w:t>
      </w:r>
      <w:r>
        <w:rPr>
          <w:rFonts w:eastAsia="仿宋_GB2312" w:ascii="仿宋_GB2312" w:hAnsi="仿宋_GB2312"/>
          <w:sz w:val="32"/>
          <w:szCs w:val="32"/>
        </w:rPr>
        <w:t>20000.00</w:t>
      </w:r>
      <w:r>
        <w:rPr>
          <w:rFonts w:ascii="仿宋_GB2312" w:hAnsi="仿宋_GB2312" w:eastAsia="仿宋_GB2312"/>
          <w:sz w:val="32"/>
          <w:szCs w:val="32"/>
        </w:rPr>
        <w:t>元。同案不服，提出上诉。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日，贵州省黔西南布依族苗族自治州中级人民法院作出（</w:t>
      </w:r>
      <w:r>
        <w:rPr>
          <w:rFonts w:eastAsia="仿宋_GB2312" w:ascii="仿宋_GB2312" w:hAnsi="仿宋_GB2312"/>
          <w:sz w:val="32"/>
          <w:szCs w:val="32"/>
        </w:rPr>
        <w:t>2017</w:t>
      </w:r>
      <w:r>
        <w:rPr>
          <w:rFonts w:ascii="仿宋_GB2312" w:hAnsi="仿宋_GB2312" w:eastAsia="仿宋_GB2312"/>
          <w:sz w:val="32"/>
          <w:szCs w:val="32"/>
        </w:rPr>
        <w:t>）黔</w:t>
      </w:r>
      <w:r>
        <w:rPr>
          <w:rFonts w:eastAsia="仿宋_GB2312" w:ascii="仿宋_GB2312" w:hAnsi="仿宋_GB2312"/>
          <w:sz w:val="32"/>
          <w:szCs w:val="32"/>
        </w:rPr>
        <w:t>23</w:t>
      </w:r>
      <w:r>
        <w:rPr>
          <w:rFonts w:ascii="仿宋_GB2312" w:hAnsi="仿宋_GB2312" w:eastAsia="仿宋_GB2312"/>
          <w:sz w:val="32"/>
          <w:szCs w:val="32"/>
        </w:rPr>
        <w:t>刑终</w:t>
      </w:r>
      <w:r>
        <w:rPr>
          <w:rFonts w:eastAsia="仿宋_GB2312" w:ascii="仿宋_GB2312" w:hAnsi="仿宋_GB2312"/>
          <w:sz w:val="32"/>
          <w:szCs w:val="32"/>
        </w:rPr>
        <w:t>201</w:t>
      </w:r>
      <w:r>
        <w:rPr>
          <w:rFonts w:ascii="仿宋_GB2312" w:hAnsi="仿宋_GB2312" w:eastAsia="仿宋_GB2312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22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日经贵州省贵阳市中级人民法院裁定减去有期徒刑七个月，剥夺政治权利二年。（现刑期自</w:t>
      </w:r>
      <w:r>
        <w:rPr>
          <w:rFonts w:eastAsia="仿宋_GB2312" w:ascii="仿宋_GB2312" w:hAnsi="仿宋_GB2312"/>
          <w:sz w:val="32"/>
          <w:szCs w:val="32"/>
        </w:rPr>
        <w:t>2020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29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2030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一、认罪悔罪方面：罪犯张元凤在服刑期间，能服从法院判决，认罪悔罪。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二、遵守法律法规及监规方面：罪犯张元凤在服刑期间，认真遵守法律法规及监规纪律，服从管教。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20000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已全部缴纳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经审查，我院认为：罪犯张元凤符合提请减刑条件。未发现提请减刑建议不当，同意将案件交监狱长办公会审核。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综上所述，罪犯张元凤自上次裁定减刑以来，能认真遵守监规，接受教育改造，确有悔改表现。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元凤提请减去有期徒刑六个月，剥夺政治权利二年不变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