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罪犯杨爱莲，女，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日生，汉族，初中文化湖南省辰溪县人，现在贵州省第二女子监狱服刑。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日，贵州省三都水族自治县人民法院作出（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2732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215</w:t>
      </w:r>
      <w:r>
        <w:rPr>
          <w:rFonts w:ascii="仿宋_GB2312" w:hAnsi="仿宋_GB2312" w:eastAsia="仿宋_GB2312"/>
          <w:sz w:val="32"/>
          <w:szCs w:val="32"/>
        </w:rPr>
        <w:t>号刑事判决，认定杨爱莲犯开设赌场罪，判处有期徒刑四年六个月（刑期自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511132.10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日，贵州省黔南布依族苗族自治州中级人民法院作出（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212</w:t>
      </w:r>
      <w:r>
        <w:rPr>
          <w:rFonts w:ascii="仿宋_GB2312" w:hAnsi="仿宋_GB2312" w:eastAsia="仿宋_GB2312"/>
          <w:sz w:val="32"/>
          <w:szCs w:val="32"/>
        </w:rPr>
        <w:t>号刑事判决，维持对该犯的定罪量刑，并处罚金人民币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元，违法所得人民币</w:t>
      </w:r>
      <w:r>
        <w:rPr>
          <w:rFonts w:eastAsia="仿宋_GB2312" w:ascii="仿宋_GB2312" w:hAnsi="仿宋_GB2312"/>
          <w:sz w:val="32"/>
          <w:szCs w:val="32"/>
        </w:rPr>
        <w:t>302744.07</w:t>
      </w:r>
      <w:r>
        <w:rPr>
          <w:rFonts w:ascii="仿宋_GB2312" w:hAnsi="仿宋_GB2312" w:eastAsia="仿宋_GB2312"/>
          <w:sz w:val="32"/>
          <w:szCs w:val="32"/>
        </w:rPr>
        <w:t>元，予以追缴，上缴国库。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一、认罪悔罪方面：罪犯杨爱莲在服刑期间，能服从法院判决，认罪悔罪。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二、遵守法律法规及监规方面：罪犯杨爱莲在服刑期间，基本遵守法律法规及监规纪律，服从管教。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；违法所得人民币</w:t>
      </w:r>
      <w:r>
        <w:rPr>
          <w:rFonts w:eastAsia="仿宋_GB2312" w:ascii="仿宋_GB2312" w:hAnsi="仿宋_GB2312"/>
          <w:sz w:val="32"/>
          <w:szCs w:val="32"/>
        </w:rPr>
        <w:t>302744.07</w:t>
      </w:r>
      <w:r>
        <w:rPr>
          <w:rFonts w:ascii="仿宋_GB2312" w:hAnsi="仿宋_GB2312" w:eastAsia="仿宋_GB2312"/>
          <w:sz w:val="32"/>
          <w:szCs w:val="32"/>
        </w:rPr>
        <w:t>元，予以追缴，上缴国库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正在执行中）。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06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15.44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07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16.95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08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14.83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09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11.94</w:t>
      </w:r>
      <w:r>
        <w:rPr>
          <w:rFonts w:ascii="仿宋_GB2312" w:hAnsi="仿宋_GB2312" w:eastAsia="仿宋_GB2312"/>
          <w:sz w:val="32"/>
          <w:szCs w:val="32"/>
        </w:rPr>
        <w:t>分； 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13.76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16.40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21.78</w:t>
      </w:r>
      <w:r>
        <w:rPr>
          <w:rFonts w:ascii="仿宋_GB2312" w:hAnsi="仿宋_GB2312" w:eastAsia="仿宋_GB2312"/>
          <w:sz w:val="32"/>
          <w:szCs w:val="32"/>
        </w:rPr>
        <w:t>分；该犯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9.92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经审查，我院认为：罪犯杨爱莲符合提请减刑条件。未发现提请减刑建议不当，同意将案件交监狱长办公会审核。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综上所述，罪犯杨爱莲在服刑改造期间，能认真遵守监规，接受教育改造，确有悔改表现。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爱莲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