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304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罪犯漆国敏，女，</w:t>
      </w:r>
      <w:r>
        <w:rPr>
          <w:rFonts w:eastAsia="仿宋_GB2312" w:ascii="仿宋_GB2312" w:hAnsi="仿宋_GB2312"/>
          <w:sz w:val="32"/>
          <w:szCs w:val="32"/>
        </w:rPr>
        <w:t>1970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日生，汉族，文盲贵州省织金县人，现在贵州省第二女子监狱服刑。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</w:t>
      </w:r>
      <w:r>
        <w:rPr>
          <w:rFonts w:eastAsia="仿宋_GB2312" w:ascii="仿宋_GB2312" w:hAnsi="仿宋_GB2312"/>
          <w:sz w:val="32"/>
          <w:szCs w:val="32"/>
        </w:rPr>
        <w:t>(2015)</w:t>
      </w:r>
      <w:r>
        <w:rPr>
          <w:rFonts w:ascii="仿宋_GB2312" w:hAnsi="仿宋_GB2312" w:eastAsia="仿宋_GB2312"/>
          <w:sz w:val="32"/>
          <w:szCs w:val="32"/>
        </w:rPr>
        <w:t>黔毕中刑初字第</w:t>
      </w:r>
      <w:r>
        <w:rPr>
          <w:rFonts w:eastAsia="仿宋_GB2312" w:ascii="仿宋_GB2312" w:hAnsi="仿宋_GB2312"/>
          <w:sz w:val="32"/>
          <w:szCs w:val="32"/>
        </w:rPr>
        <w:t>142</w:t>
      </w:r>
      <w:r>
        <w:rPr>
          <w:rFonts w:ascii="仿宋_GB2312" w:hAnsi="仿宋_GB2312" w:eastAsia="仿宋_GB2312"/>
          <w:sz w:val="32"/>
          <w:szCs w:val="32"/>
        </w:rPr>
        <w:t>号刑事判决，认定漆国敏犯贩卖毒品罪，判处无期徒刑，剥夺政治权利终身，没收个人财产人民币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日，贵州省高级人民法院作出</w:t>
      </w:r>
      <w:r>
        <w:rPr>
          <w:rFonts w:eastAsia="仿宋_GB2312" w:ascii="仿宋_GB2312" w:hAnsi="仿宋_GB2312"/>
          <w:sz w:val="32"/>
          <w:szCs w:val="32"/>
        </w:rPr>
        <w:t>(2016)</w:t>
      </w:r>
      <w:r>
        <w:rPr>
          <w:rFonts w:ascii="仿宋_GB2312" w:hAnsi="仿宋_GB2312" w:eastAsia="仿宋_GB2312"/>
          <w:sz w:val="32"/>
          <w:szCs w:val="32"/>
        </w:rPr>
        <w:t>黔刑终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号刑事判决，认定漆国敏犯贩卖毒品罪，判处有期徒刑十五年（刑期自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日止），剥夺政治权利五年，并处没收个人财产人民币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日经贵州省贵阳市中级人民法院裁定减去有期徒刑五个月；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日经贵州省贵阳市中级人民法院裁定减去有期徒刑九个月。（现刑期自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一、认罪悔罪方面：罪犯漆国敏在服刑期间，能服从法院判决，认罪悔罪。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二、遵守法律法规及监规方面：罪犯漆国敏在服刑期间，基本遵守法律法规及监规纪律，服从管教。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0.99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日该犯未完成劳动定额扣</w:t>
      </w:r>
      <w:r>
        <w:rPr>
          <w:rFonts w:eastAsia="仿宋_GB2312" w:ascii="仿宋_GB2312" w:hAnsi="仿宋_GB2312"/>
          <w:sz w:val="32"/>
          <w:szCs w:val="32"/>
        </w:rPr>
        <w:t>7.65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日该犯未完成劳动定扣</w:t>
      </w:r>
      <w:r>
        <w:rPr>
          <w:rFonts w:eastAsia="仿宋_GB2312" w:ascii="仿宋_GB2312" w:hAnsi="仿宋_GB2312"/>
          <w:sz w:val="32"/>
          <w:szCs w:val="32"/>
        </w:rPr>
        <w:t>8.94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日该犯与她犯发生争吵，扣</w:t>
      </w:r>
      <w:r>
        <w:rPr>
          <w:rFonts w:eastAsia="仿宋_GB2312" w:ascii="仿宋_GB2312" w:hAnsi="仿宋_GB2312"/>
          <w:sz w:val="32"/>
          <w:szCs w:val="32"/>
        </w:rPr>
        <w:t>5.00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经审查，我院认为：罪犯漆国敏符合提请减刑条件。未发现提请减刑建议不当，同意将案件交监狱长办公会审核。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综上所述，罪犯漆国敏自上次裁定减刑以来，能认真遵守监规，接受教育改造，确有悔改表现。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漆国敏提请减去有期徒刑九个月，剥夺政治权利五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