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311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罪犯文敏，女，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日生，侗族，专科文化贵州省榕江县人，现在贵州省第二女子监狱服刑。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日，贵州省榕江县人民法院作出（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2632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号刑事判决，认定文敏犯合同诈骗罪，判处有期徒刑七年（刑期自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一、认罪悔罪方面：罪犯文敏在服刑期间，能服从法院判决，认罪悔罪。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二、遵守法律法规及监规方面：罪犯文敏在服刑期间，基本遵守法律法规及监规纪律，服从管教。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（法院执行情况：正在执行）。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7.27%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2.18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15.48%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4.64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9.86%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2.95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 xml:space="preserve">经审查，我院认为：判决认定该犯以非法占有为目的，隐瞒事实，与多名受害人重复签订合同，骗取他人财物 </w:t>
      </w:r>
      <w:r>
        <w:rPr>
          <w:rFonts w:eastAsia="仿宋_GB2312" w:ascii="仿宋_GB2312" w:hAnsi="仿宋_GB2312"/>
          <w:sz w:val="32"/>
          <w:u w:val="none" w:color="FFFFFF"/>
        </w:rPr>
        <w:t xml:space="preserve">135 </w:t>
      </w:r>
      <w:r>
        <w:rPr>
          <w:rFonts w:ascii="仿宋_GB2312" w:hAnsi="仿宋_GB2312" w:eastAsia="仿宋_GB2312"/>
          <w:sz w:val="32"/>
          <w:u w:val="none" w:color="FFFFFF"/>
        </w:rPr>
        <w:t>万元，数额特别巨大，情节严重，社会危害性较大。建议对其提请减刑八个月。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综上所述，罪犯文敏在服刑改造期间，能认真遵守监规，接受教育改造，确有悔改表现。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文敏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