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318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罪犯李虹，女，</w:t>
      </w:r>
      <w:r>
        <w:rPr>
          <w:rFonts w:eastAsia="仿宋_GB2312" w:ascii="仿宋_GB2312" w:hAnsi="仿宋_GB2312"/>
          <w:sz w:val="32"/>
          <w:szCs w:val="32"/>
        </w:rPr>
        <w:t>1962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日生，回族，本科文化贵州省贵阳市人，现在贵州省第二女子监狱服刑。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</w:t>
      </w:r>
      <w:r>
        <w:rPr>
          <w:rFonts w:eastAsia="仿宋_GB2312" w:ascii="仿宋_GB2312" w:hAnsi="仿宋_GB2312"/>
          <w:sz w:val="32"/>
          <w:szCs w:val="32"/>
        </w:rPr>
        <w:t>(2021)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33</w:t>
      </w:r>
      <w:r>
        <w:rPr>
          <w:rFonts w:ascii="仿宋_GB2312" w:hAnsi="仿宋_GB2312" w:eastAsia="仿宋_GB2312"/>
          <w:sz w:val="32"/>
          <w:szCs w:val="32"/>
        </w:rPr>
        <w:t>号刑事判决，认定李虹犯受贿罪，判处有期徒刑七年（刑期自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1000000.00</w:t>
      </w:r>
      <w:r>
        <w:rPr>
          <w:rFonts w:ascii="仿宋_GB2312" w:hAnsi="仿宋_GB2312" w:eastAsia="仿宋_GB2312"/>
          <w:sz w:val="32"/>
          <w:szCs w:val="32"/>
        </w:rPr>
        <w:t>元。对违法所得人民币</w:t>
      </w:r>
      <w:r>
        <w:rPr>
          <w:rFonts w:eastAsia="仿宋_GB2312" w:ascii="仿宋_GB2312" w:hAnsi="仿宋_GB2312"/>
          <w:sz w:val="32"/>
          <w:szCs w:val="32"/>
        </w:rPr>
        <w:t>45523476.93</w:t>
      </w:r>
      <w:r>
        <w:rPr>
          <w:rFonts w:ascii="仿宋_GB2312" w:hAnsi="仿宋_GB2312" w:eastAsia="仿宋_GB2312"/>
          <w:sz w:val="32"/>
          <w:szCs w:val="32"/>
        </w:rPr>
        <w:t>元及孶息人民币</w:t>
      </w:r>
      <w:r>
        <w:rPr>
          <w:rFonts w:eastAsia="仿宋_GB2312" w:ascii="仿宋_GB2312" w:hAnsi="仿宋_GB2312"/>
          <w:sz w:val="32"/>
          <w:szCs w:val="32"/>
        </w:rPr>
        <w:t>1795011.62</w:t>
      </w:r>
      <w:r>
        <w:rPr>
          <w:rFonts w:ascii="仿宋_GB2312" w:hAnsi="仿宋_GB2312" w:eastAsia="仿宋_GB2312"/>
          <w:sz w:val="32"/>
          <w:szCs w:val="32"/>
        </w:rPr>
        <w:t>元依法予以没收，上缴国库。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日经贵州省贵阳市中级人民法院裁定减去有期徒刑八个月。（现刑期自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一、认罪悔罪方面：罪犯李虹在服刑期间，能服从法院判决，认罪悔罪。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二、遵守法律法规及监规方面：罪犯李虹在服刑期间，认真遵守法律法规及监规纪律，服从管教。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；对违法所得人民币</w:t>
      </w:r>
      <w:r>
        <w:rPr>
          <w:rFonts w:eastAsia="仿宋_GB2312" w:ascii="仿宋_GB2312" w:hAnsi="仿宋_GB2312"/>
          <w:sz w:val="32"/>
          <w:szCs w:val="32"/>
        </w:rPr>
        <w:t>45523476.93</w:t>
      </w:r>
      <w:r>
        <w:rPr>
          <w:rFonts w:ascii="仿宋_GB2312" w:hAnsi="仿宋_GB2312" w:eastAsia="仿宋_GB2312"/>
          <w:sz w:val="32"/>
          <w:szCs w:val="32"/>
        </w:rPr>
        <w:t>元及孶息人民币</w:t>
      </w:r>
      <w:r>
        <w:rPr>
          <w:rFonts w:eastAsia="仿宋_GB2312" w:ascii="仿宋_GB2312" w:hAnsi="仿宋_GB2312"/>
          <w:sz w:val="32"/>
          <w:szCs w:val="32"/>
        </w:rPr>
        <w:t>1795011.62</w:t>
      </w:r>
      <w:r>
        <w:rPr>
          <w:rFonts w:ascii="仿宋_GB2312" w:hAnsi="仿宋_GB2312" w:eastAsia="仿宋_GB2312"/>
          <w:sz w:val="32"/>
          <w:szCs w:val="32"/>
        </w:rPr>
        <w:t>元依法予以没收，上缴国库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判决认定该犯与他人共同受贿数额特别巨大，社会危害较大。建议从严提请减刑八个月。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综上所述，罪犯李虹自上次裁定减刑以来，能认真遵守监规，接受教育改造，确有悔改表现。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李虹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