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罪犯隋罗晶，女，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895</w:t>
      </w:r>
      <w:r>
        <w:rPr>
          <w:rFonts w:ascii="仿宋_GB2312" w:hAnsi="仿宋_GB2312" w:eastAsia="仿宋_GB2312"/>
          <w:sz w:val="32"/>
          <w:szCs w:val="32"/>
        </w:rPr>
        <w:t>号刑事判决，认定隋罗晶犯贩卖毒品罪，判处有期徒刑一年三个月，并处罚金人民币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元；与前罪贩卖毒品被判处的有期徒刑四年，并处罚金人民币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元，决定执行有期徒刑四年，并处罚金人民币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元。（刑期自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一、认罪悔罪方面：罪犯隋罗晶在服刑期间，能服从法院判决，认罪悔罪。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二、遵守法律法规及监规方面：罪犯隋罗晶在服刑期间，基本遵守法律法规及监规纪律，服从管教。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元（已全部履行）。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27%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8.10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27.55%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8.26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58.49%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17.54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44.15%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13.24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38.69%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11.60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经审查，我院认为，罪犯隋罗晶符合提请减刑条件。未发现提请减刑建议不当，同意将案件交监狱长办公会审核。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综上所述，罪犯隋罗晶在服刑改造期间，能认真遵守监规，接受教育改造，确有悔改表现。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隋罗晶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