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331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罪犯向德群，女，</w:t>
      </w:r>
      <w:r>
        <w:rPr>
          <w:rFonts w:eastAsia="仿宋_GB2312" w:ascii="仿宋_GB2312" w:hAnsi="仿宋_GB2312"/>
          <w:sz w:val="32"/>
          <w:szCs w:val="32"/>
        </w:rPr>
        <w:t>1969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日生，汉族，小学文化贵州省黔西市人，现在贵州省第二女子监狱服刑。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日，贵州省毕节市中级人民法院作出（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）黔毕中刑初字第</w:t>
      </w:r>
      <w:r>
        <w:rPr>
          <w:rFonts w:eastAsia="仿宋_GB2312" w:ascii="仿宋_GB2312" w:hAnsi="仿宋_GB2312"/>
          <w:sz w:val="32"/>
          <w:szCs w:val="32"/>
        </w:rPr>
        <w:t>136</w:t>
      </w:r>
      <w:r>
        <w:rPr>
          <w:rFonts w:ascii="仿宋_GB2312" w:hAnsi="仿宋_GB2312" w:eastAsia="仿宋_GB2312"/>
          <w:sz w:val="32"/>
          <w:szCs w:val="32"/>
        </w:rPr>
        <w:t>号刑事判决，认定向德群犯故意杀人罪，判处有期徒刑十五年（刑期自</w:t>
      </w:r>
      <w:r>
        <w:rPr>
          <w:rFonts w:eastAsia="仿宋_GB2312" w:ascii="仿宋_GB2312" w:hAnsi="仿宋_GB2312"/>
          <w:sz w:val="32"/>
          <w:szCs w:val="32"/>
        </w:rPr>
        <w:t>2013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日止），剥夺政治权利三年。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日经贵州省贵阳市中级人民法院裁定减去有期徒刑六个月，剥夺政治权利三年；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日经贵州省贵阳市中级人民法院裁定减去有期徒刑八个月，剥夺政治权利三年；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日经贵州省贵阳市中级人民法院裁定减去有期徒刑七个月，剥夺政治权利三年。（现刑期自</w:t>
      </w:r>
      <w:r>
        <w:rPr>
          <w:rFonts w:eastAsia="仿宋_GB2312" w:ascii="仿宋_GB2312" w:hAnsi="仿宋_GB2312"/>
          <w:sz w:val="32"/>
          <w:szCs w:val="32"/>
        </w:rPr>
        <w:t>2013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一、认罪悔罪方面：罪犯向德群在服刑期间，能服从法院判决，认罪悔罪。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二、遵守法律法规及监规方面：罪犯向德群在服刑期间，基本遵守法律法规及监规纪律，服从管教。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日，该犯违反劳动现场管理规定，扣分</w:t>
      </w:r>
      <w:r>
        <w:rPr>
          <w:rFonts w:eastAsia="仿宋_GB2312" w:ascii="仿宋_GB2312" w:hAnsi="仿宋_GB2312"/>
          <w:sz w:val="32"/>
          <w:szCs w:val="32"/>
        </w:rPr>
        <w:t>2.00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日，凌晨值班时未按规定着囚服，扣分</w:t>
      </w:r>
      <w:r>
        <w:rPr>
          <w:rFonts w:eastAsia="仿宋_GB2312" w:ascii="仿宋_GB2312" w:hAnsi="仿宋_GB2312"/>
          <w:sz w:val="32"/>
          <w:szCs w:val="32"/>
        </w:rPr>
        <w:t>3.00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日干警清监时在该犯监舍床底鞋中搜出红糖一包、方便面调料一包扣分</w:t>
      </w:r>
      <w:r>
        <w:rPr>
          <w:rFonts w:eastAsia="仿宋_GB2312" w:ascii="仿宋_GB2312" w:hAnsi="仿宋_GB2312"/>
          <w:sz w:val="32"/>
          <w:szCs w:val="32"/>
        </w:rPr>
        <w:t>2.00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从严情形：十年以上故意杀人犯罪罪犯。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经审查，我院认为，罪犯向德群符合提请减刑条件。未发现提请减刑建议不当，同意将案件交监狱长办公会审核。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综上所述，罪犯向德群自上次裁定减刑以来，能认真遵守监规，接受教育改造，确有悔改表现。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向德群提请减去有期徒刑八个月，剥夺政治权利三年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