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罪犯罗生梅，女，</w:t>
      </w:r>
      <w:r>
        <w:rPr>
          <w:rFonts w:eastAsia="仿宋_GB2312" w:ascii="仿宋_GB2312" w:hAnsi="仿宋_GB2312"/>
          <w:sz w:val="32"/>
          <w:szCs w:val="32"/>
        </w:rPr>
        <w:t>1977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日生，汉族，小学文化贵州省金沙县人，现在贵州省第二女子监狱服刑。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日，贵州省金沙县人民法院作出（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121</w:t>
      </w:r>
      <w:r>
        <w:rPr>
          <w:rFonts w:ascii="仿宋_GB2312" w:hAnsi="仿宋_GB2312" w:eastAsia="仿宋_GB2312"/>
          <w:sz w:val="32"/>
          <w:szCs w:val="32"/>
        </w:rPr>
        <w:t>号刑事判决，认定罗生梅犯组织、领导传销活动罪，判处有期徒刑五年十个月（刑期自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1400000.00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2139540.00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323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一、认罪悔罪方面：罪犯罗生梅在服刑期间，能服从法院判决，认罪悔罪。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二、遵守法律法规及监规方面：罪犯罗生梅在服刑期间，基本遵守法律法规及监规纪律，服从管教。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1400000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未履行已执行）；追缴违法所得人民币</w:t>
      </w:r>
      <w:r>
        <w:rPr>
          <w:rFonts w:eastAsia="仿宋_GB2312" w:ascii="仿宋_GB2312" w:hAnsi="仿宋_GB2312"/>
          <w:sz w:val="32"/>
          <w:szCs w:val="32"/>
        </w:rPr>
        <w:t>2139540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1.62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1.12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8.83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4.23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7.62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9.74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2.41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在传销组织中直接和间接发展的下线</w:t>
      </w:r>
      <w:r>
        <w:rPr>
          <w:rFonts w:eastAsia="仿宋_GB2312" w:ascii="仿宋_GB2312" w:hAnsi="仿宋_GB2312"/>
          <w:sz w:val="32"/>
          <w:u w:val="none" w:color="FFFFFF"/>
        </w:rPr>
        <w:t>270</w:t>
      </w:r>
      <w:r>
        <w:rPr>
          <w:rFonts w:ascii="仿宋_GB2312" w:hAnsi="仿宋_GB2312" w:eastAsia="仿宋_GB2312"/>
          <w:sz w:val="32"/>
          <w:u w:val="none" w:color="FFFFFF"/>
        </w:rPr>
        <w:t>人以上，涉案金巨大，属情节严重，社会危害性较大，且财产性判项未履行。建议从严提请减刑五个月。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综上所述，罪犯罗生梅在服刑改造期间，能认真遵守监规，接受教育改造，确有悔改表现。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生梅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