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365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罪犯杨芳，女，</w:t>
      </w:r>
      <w:r>
        <w:rPr>
          <w:rFonts w:eastAsia="仿宋_GB2312" w:ascii="仿宋_GB2312" w:hAnsi="仿宋_GB2312"/>
          <w:sz w:val="32"/>
          <w:szCs w:val="32"/>
        </w:rPr>
        <w:t>1981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日生，汉族，初中文化重庆市巫山县人，现在贵州省第二女子监狱服刑。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日，贵州省沿河土家族自治县人民法院作出（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）沿刑初字第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号刑事判决，认定杨芳犯贩卖毒品罪，判处有期徒刑十五年（刑期自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日止），并处没收个人财产人民币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日，贵州省铜仁市中级人民法院作出（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）铜中刑终字第</w:t>
      </w:r>
      <w:r>
        <w:rPr>
          <w:rFonts w:eastAsia="仿宋_GB2312" w:ascii="仿宋_GB2312" w:hAnsi="仿宋_GB2312"/>
          <w:sz w:val="32"/>
          <w:szCs w:val="32"/>
        </w:rPr>
        <w:t>66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日经贵州省贵阳市中级人民法院裁定减去有期徒刑五个月；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日经贵州省贵阳市中级人民法院裁定减去有期徒刑九个月。（现刑期自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二、遵守法律法规及监规方面：罪犯杨芳在服刑期间，基本遵守法律法规及监规纪律，服从管教。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日未能及时发现</w:t>
      </w:r>
      <w:r>
        <w:rPr>
          <w:rFonts w:eastAsia="仿宋_GB2312" w:ascii="仿宋_GB2312" w:hAnsi="仿宋_GB2312"/>
          <w:sz w:val="32"/>
          <w:szCs w:val="32"/>
        </w:rPr>
        <w:t>5036</w:t>
      </w:r>
      <w:r>
        <w:rPr>
          <w:rFonts w:ascii="仿宋_GB2312" w:hAnsi="仿宋_GB2312" w:eastAsia="仿宋_GB2312"/>
          <w:sz w:val="32"/>
          <w:szCs w:val="32"/>
        </w:rPr>
        <w:t>款产品质量问题，造成产品质量不达标，出现</w:t>
      </w:r>
      <w:r>
        <w:rPr>
          <w:rFonts w:eastAsia="仿宋_GB2312" w:ascii="仿宋_GB2312" w:hAnsi="仿宋_GB2312"/>
          <w:sz w:val="32"/>
          <w:szCs w:val="32"/>
        </w:rPr>
        <w:t>217</w:t>
      </w:r>
      <w:r>
        <w:rPr>
          <w:rFonts w:ascii="仿宋_GB2312" w:hAnsi="仿宋_GB2312" w:eastAsia="仿宋_GB2312"/>
          <w:sz w:val="32"/>
          <w:szCs w:val="32"/>
        </w:rPr>
        <w:t>件返工货。扣分</w:t>
      </w:r>
      <w:r>
        <w:rPr>
          <w:rFonts w:eastAsia="仿宋_GB2312" w:ascii="仿宋_GB2312" w:hAnsi="仿宋_GB2312"/>
          <w:sz w:val="32"/>
          <w:szCs w:val="32"/>
        </w:rPr>
        <w:t>8.00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2.10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08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9.52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经审查，我院认为，罪犯杨芳符合提请减刑条件。未发现提请减刑建议不当，同意将案件交监狱长办公会审核。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综上所述，罪犯杨芳自上次裁定减刑以来，能认真遵守监规，接受教育改造，确有悔改表现。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芳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