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罪犯周志敏，女，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日生，汉族，小学文化贵州省黔西市人，现在贵州省第二女子监狱服刑。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日，贵州省威宁彝族回族苗族自治县人民法院作出</w:t>
      </w:r>
      <w:r>
        <w:rPr>
          <w:rFonts w:eastAsia="仿宋_GB2312" w:ascii="仿宋_GB2312" w:hAnsi="仿宋_GB2312"/>
          <w:sz w:val="32"/>
          <w:szCs w:val="32"/>
        </w:rPr>
        <w:t xml:space="preserve">(2014) </w:t>
      </w:r>
      <w:r>
        <w:rPr>
          <w:rFonts w:ascii="仿宋_GB2312" w:hAnsi="仿宋_GB2312" w:eastAsia="仿宋_GB2312"/>
          <w:sz w:val="32"/>
          <w:szCs w:val="32"/>
        </w:rPr>
        <w:t>黔威刑初字第</w:t>
      </w:r>
      <w:r>
        <w:rPr>
          <w:rFonts w:eastAsia="仿宋_GB2312" w:ascii="仿宋_GB2312" w:hAnsi="仿宋_GB2312"/>
          <w:sz w:val="32"/>
          <w:szCs w:val="32"/>
        </w:rPr>
        <w:t>273</w:t>
      </w:r>
      <w:r>
        <w:rPr>
          <w:rFonts w:ascii="仿宋_GB2312" w:hAnsi="仿宋_GB2312" w:eastAsia="仿宋_GB2312"/>
          <w:sz w:val="32"/>
          <w:szCs w:val="32"/>
        </w:rPr>
        <w:t>号刑事判决，认定周志敏犯运输毒品罪，判处有期徒刑十五年（刑期自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日止），剥夺政治权利三年，没收个人财产人民币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日经贵州省贵阳市中级人民法院裁定减去有期徒刑四个月，剥夺政治权利三年；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一、认罪悔罪方面：罪犯周志敏在服刑期间，能服从法院判决，认罪悔罪。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二、遵守法律法规及监规方面：罪犯周志敏在服刑期间，基本遵守法律法规及监规纪律，服从管教。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（法院执行情况：未履行已执行）。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6.24</w:t>
      </w:r>
      <w:r>
        <w:rPr>
          <w:rFonts w:ascii="仿宋_GB2312" w:hAnsi="仿宋_GB2312" w:eastAsia="仿宋_GB2312"/>
          <w:sz w:val="32"/>
          <w:szCs w:val="32"/>
        </w:rPr>
        <w:t>分</w:t>
      </w:r>
      <w:r>
        <w:rPr>
          <w:rFonts w:eastAsia="仿宋_GB2312" w:ascii="仿宋_GB2312" w:hAnsi="仿宋_GB2312"/>
          <w:sz w:val="32"/>
          <w:szCs w:val="32"/>
        </w:rPr>
        <w:t>; 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4.23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4.53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2.88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日该犯私自将自己的劳动半成品转让给罪犯张敏，扣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21.01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12.68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7.8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经审查，我院认为，罪犯周志敏符合提请减刑条件。未发现提请减刑建议不当，同意将案件交监狱长办公会审核。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综上所述，罪犯周志敏在服刑改造期间，能认真遵守监规，接受教育改造，确有悔改表现。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志敏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