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罪犯汤琳，女，1985年7月5日生，汉族，专科文化，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四川省泸州市人，现在贵州省第二女子监狱服刑。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12月2日，贵州省贵阳市中级人民法院作出（2020）黔01刑初86号刑事判决，认定汤琳犯诈骗罪，判处无期徒刑，剥夺政治权利终身，罚金人民币500000.00元，追缴犯罪所得人民币69232250.00元。该犯不服，提出上诉。2021年12月31日，贵州省高级人民法院作出（2021）黔刑终41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判决发生法律效力后于2022年4月26日交付贵州省第二女子监狱执行。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一、认罪悔罪方面：罪犯汤琳在服刑期间，能服从法院判决，认罪悔罪。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二、遵守法律法规及监规方面：罪犯汤琳在服刑期间，基本遵守法律法规及监规纪律，服从管教。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五、履行财产性判项方面：罚金人民币500000元(未缴纳)（法院执行情况:未履行已执行），继续追缴犯罪所得人民币69232250元（未缴纳)（法院执行情况:未履行已执行）。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4月至2022年12月获1个表扬；2023年1月至2023年6月获1个表扬；2023年7月至2023年12月获物质奖励1次；2024年1月至2024年5月获1个表扬；2024年6月至2024年11月获1个表扬；共获得4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违规及扣分情况：2023年7月至2023年8月因未完成劳动定额扣分2次，累计扣分18.46分。2024年9月14日违规让她犯捎信传话带物扣分5分。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经审查，我院认为，罪犯汤琳符合提请减刑条件。未发现提请减刑建议不当，同意将案件交监狱长办公会审核。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综上所述，罪犯汤琳在服刑改造期间，能认真遵守监规，接受教育改造，确有悔改表现。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汤琳提请无期徒刑减为有期徒刑二十二年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E75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97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2025-11-21T07:37:07Z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